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B0" w:rsidRPr="00010379" w:rsidRDefault="00350C6D">
      <w:pPr>
        <w:pStyle w:val="Standard"/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10379">
        <w:rPr>
          <w:rFonts w:ascii="Times New Roman" w:eastAsia="Times New Roman" w:hAnsi="Times New Roman" w:cs="Times New Roman"/>
          <w:b/>
          <w:color w:val="000000"/>
        </w:rPr>
        <w:t>SOC 111 HELPER THEORY   SPRING 2011   SLOAT REPORT</w:t>
      </w:r>
    </w:p>
    <w:p w:rsidR="002A6EB0" w:rsidRPr="00010379" w:rsidRDefault="00010379">
      <w:pPr>
        <w:pStyle w:val="Standard"/>
        <w:tabs>
          <w:tab w:val="num" w:pos="0"/>
        </w:tabs>
        <w:jc w:val="center"/>
        <w:rPr>
          <w:rFonts w:ascii="Times New Roman" w:hAnsi="Times New Roman" w:cs="Times New Roman"/>
        </w:rPr>
      </w:pPr>
      <w:proofErr w:type="gramStart"/>
      <w:r w:rsidRPr="00010379">
        <w:rPr>
          <w:rFonts w:ascii="Times New Roman" w:eastAsia="Times New Roman" w:hAnsi="Times New Roman" w:cs="Times New Roman"/>
          <w:i/>
          <w:color w:val="000000"/>
        </w:rPr>
        <w:t>s</w:t>
      </w:r>
      <w:r w:rsidR="00350C6D" w:rsidRPr="00010379">
        <w:rPr>
          <w:rFonts w:ascii="Times New Roman" w:eastAsia="Times New Roman" w:hAnsi="Times New Roman" w:cs="Times New Roman"/>
          <w:i/>
          <w:color w:val="000000"/>
        </w:rPr>
        <w:t>ubmitted</w:t>
      </w:r>
      <w:proofErr w:type="gramEnd"/>
      <w:r w:rsidR="00350C6D" w:rsidRPr="00010379">
        <w:rPr>
          <w:rFonts w:ascii="Times New Roman" w:eastAsia="Times New Roman" w:hAnsi="Times New Roman" w:cs="Times New Roman"/>
          <w:i/>
          <w:color w:val="000000"/>
        </w:rPr>
        <w:t xml:space="preserve"> by</w:t>
      </w:r>
      <w:r w:rsidRPr="00010379">
        <w:rPr>
          <w:rFonts w:ascii="Times New Roman" w:eastAsia="Times New Roman" w:hAnsi="Times New Roman" w:cs="Times New Roman"/>
          <w:i/>
          <w:color w:val="000000"/>
        </w:rPr>
        <w:t xml:space="preserve">: </w:t>
      </w:r>
      <w:r w:rsidR="00350C6D" w:rsidRPr="00010379">
        <w:rPr>
          <w:rFonts w:ascii="Times New Roman" w:eastAsia="Times New Roman" w:hAnsi="Times New Roman" w:cs="Times New Roman"/>
          <w:i/>
          <w:color w:val="000000"/>
        </w:rPr>
        <w:t xml:space="preserve">Professor </w:t>
      </w:r>
      <w:proofErr w:type="spellStart"/>
      <w:r w:rsidR="00350C6D" w:rsidRPr="00010379">
        <w:rPr>
          <w:rFonts w:ascii="Times New Roman" w:eastAsia="Times New Roman" w:hAnsi="Times New Roman" w:cs="Times New Roman"/>
          <w:i/>
          <w:color w:val="000000"/>
        </w:rPr>
        <w:t>Arzelia</w:t>
      </w:r>
      <w:proofErr w:type="spellEnd"/>
      <w:r w:rsidR="00350C6D" w:rsidRPr="00010379">
        <w:rPr>
          <w:rFonts w:ascii="Times New Roman" w:eastAsia="Times New Roman" w:hAnsi="Times New Roman" w:cs="Times New Roman"/>
          <w:i/>
          <w:color w:val="000000"/>
        </w:rPr>
        <w:t xml:space="preserve"> Dixon Said</w:t>
      </w:r>
    </w:p>
    <w:p w:rsidR="002A6EB0" w:rsidRPr="00010379" w:rsidRDefault="002A6EB0">
      <w:pPr>
        <w:pStyle w:val="Standard"/>
        <w:tabs>
          <w:tab w:val="num" w:pos="720"/>
        </w:tabs>
        <w:ind w:firstLine="720"/>
        <w:rPr>
          <w:rFonts w:ascii="Times New Roman" w:eastAsia="Times New Roman" w:hAnsi="Times New Roman" w:cs="Times New Roman"/>
          <w:color w:val="000000"/>
        </w:rPr>
      </w:pPr>
    </w:p>
    <w:p w:rsidR="002A6EB0" w:rsidRDefault="002A6EB0">
      <w:pPr>
        <w:pStyle w:val="Standard"/>
        <w:tabs>
          <w:tab w:val="num" w:pos="0"/>
        </w:tabs>
        <w:rPr>
          <w:rFonts w:ascii="Times New Roman" w:eastAsia="Times New Roman" w:hAnsi="Times New Roman" w:cs="Times New Roman"/>
          <w:color w:val="000000"/>
        </w:rPr>
      </w:pPr>
    </w:p>
    <w:p w:rsidR="00010379" w:rsidRDefault="00010379">
      <w:pPr>
        <w:pStyle w:val="Standard"/>
        <w:tabs>
          <w:tab w:val="num" w:pos="0"/>
        </w:tabs>
        <w:rPr>
          <w:rFonts w:ascii="Times New Roman" w:eastAsia="Times New Roman" w:hAnsi="Times New Roman" w:cs="Times New Roman"/>
          <w:color w:val="000000"/>
        </w:rPr>
      </w:pPr>
    </w:p>
    <w:p w:rsidR="00010379" w:rsidRPr="00010379" w:rsidRDefault="00010379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INTRODUCTION</w:t>
      </w:r>
    </w:p>
    <w:p w:rsidR="00010379" w:rsidRPr="00010379" w:rsidRDefault="00010379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350C6D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10379">
        <w:rPr>
          <w:rFonts w:ascii="Times New Roman" w:eastAsia="Times New Roman" w:hAnsi="Times New Roman" w:cs="Times New Roman"/>
          <w:color w:val="000000"/>
        </w:rPr>
        <w:t>The Social Science Division administered an assessment instrument for students in two sections of Helper Theory</w:t>
      </w:r>
      <w:r w:rsidR="00010379">
        <w:rPr>
          <w:rFonts w:ascii="Times New Roman" w:eastAsia="Times New Roman" w:hAnsi="Times New Roman" w:cs="Times New Roman"/>
          <w:color w:val="000000"/>
        </w:rPr>
        <w:t xml:space="preserve"> (SOC 111)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for the </w:t>
      </w:r>
      <w:proofErr w:type="gramStart"/>
      <w:r w:rsidRPr="00010379">
        <w:rPr>
          <w:rFonts w:ascii="Times New Roman" w:eastAsia="Times New Roman" w:hAnsi="Times New Roman" w:cs="Times New Roman"/>
          <w:color w:val="000000"/>
        </w:rPr>
        <w:t>Spring</w:t>
      </w:r>
      <w:proofErr w:type="gramEnd"/>
      <w:r w:rsidRPr="00010379">
        <w:rPr>
          <w:rFonts w:ascii="Times New Roman" w:eastAsia="Times New Roman" w:hAnsi="Times New Roman" w:cs="Times New Roman"/>
          <w:color w:val="000000"/>
        </w:rPr>
        <w:t xml:space="preserve"> 2011 semester.  The </w:t>
      </w:r>
      <w:r w:rsidR="00010379">
        <w:rPr>
          <w:rFonts w:ascii="Times New Roman" w:eastAsia="Times New Roman" w:hAnsi="Times New Roman" w:cs="Times New Roman"/>
          <w:color w:val="000000"/>
        </w:rPr>
        <w:t xml:space="preserve">two </w:t>
      </w:r>
      <w:r w:rsidRPr="00010379">
        <w:rPr>
          <w:rFonts w:ascii="Times New Roman" w:eastAsia="Times New Roman" w:hAnsi="Times New Roman" w:cs="Times New Roman"/>
          <w:color w:val="000000"/>
        </w:rPr>
        <w:t>class</w:t>
      </w:r>
      <w:r w:rsidR="00010379">
        <w:rPr>
          <w:rFonts w:ascii="Times New Roman" w:eastAsia="Times New Roman" w:hAnsi="Times New Roman" w:cs="Times New Roman"/>
          <w:color w:val="000000"/>
        </w:rPr>
        <w:t xml:space="preserve"> </w:t>
      </w:r>
      <w:r w:rsidRPr="00010379">
        <w:rPr>
          <w:rFonts w:ascii="Times New Roman" w:eastAsia="Times New Roman" w:hAnsi="Times New Roman" w:cs="Times New Roman"/>
          <w:color w:val="000000"/>
        </w:rPr>
        <w:t>s</w:t>
      </w:r>
      <w:r w:rsidR="00010379">
        <w:rPr>
          <w:rFonts w:ascii="Times New Roman" w:eastAsia="Times New Roman" w:hAnsi="Times New Roman" w:cs="Times New Roman"/>
          <w:color w:val="000000"/>
        </w:rPr>
        <w:t>ections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were taught by a full</w:t>
      </w:r>
      <w:r w:rsidR="00010379">
        <w:rPr>
          <w:rFonts w:ascii="Times New Roman" w:eastAsia="Times New Roman" w:hAnsi="Times New Roman" w:cs="Times New Roman"/>
          <w:color w:val="000000"/>
        </w:rPr>
        <w:t>-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time professor and an adjunct faculty member.  Helper Theory is a requirement </w:t>
      </w:r>
      <w:r w:rsidR="00010379">
        <w:rPr>
          <w:rFonts w:ascii="Times New Roman" w:eastAsia="Times New Roman" w:hAnsi="Times New Roman" w:cs="Times New Roman"/>
          <w:color w:val="000000"/>
        </w:rPr>
        <w:t>for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all </w:t>
      </w:r>
      <w:r w:rsidR="00010379">
        <w:rPr>
          <w:rFonts w:ascii="Times New Roman" w:eastAsia="Times New Roman" w:hAnsi="Times New Roman" w:cs="Times New Roman"/>
          <w:color w:val="000000"/>
        </w:rPr>
        <w:t>ECC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Human and Social Services </w:t>
      </w:r>
      <w:r w:rsidR="00010379">
        <w:rPr>
          <w:rFonts w:ascii="Times New Roman" w:eastAsia="Times New Roman" w:hAnsi="Times New Roman" w:cs="Times New Roman"/>
          <w:color w:val="000000"/>
        </w:rPr>
        <w:t xml:space="preserve">(HSS)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majors. The HSS program </w:t>
      </w:r>
      <w:r w:rsidR="00010379">
        <w:rPr>
          <w:rFonts w:ascii="Times New Roman" w:eastAsia="Times New Roman" w:hAnsi="Times New Roman" w:cs="Times New Roman"/>
          <w:color w:val="000000"/>
        </w:rPr>
        <w:t xml:space="preserve">allows students to select from the following </w:t>
      </w:r>
      <w:r w:rsidRPr="00010379">
        <w:rPr>
          <w:rFonts w:ascii="Times New Roman" w:eastAsia="Times New Roman" w:hAnsi="Times New Roman" w:cs="Times New Roman"/>
          <w:color w:val="000000"/>
        </w:rPr>
        <w:t>three options</w:t>
      </w:r>
      <w:r w:rsidR="00010379">
        <w:rPr>
          <w:rFonts w:ascii="Times New Roman" w:eastAsia="Times New Roman" w:hAnsi="Times New Roman" w:cs="Times New Roman"/>
          <w:color w:val="000000"/>
        </w:rPr>
        <w:t>: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addictions, mental health</w:t>
      </w:r>
      <w:r w:rsidR="00010379">
        <w:rPr>
          <w:rFonts w:ascii="Times New Roman" w:eastAsia="Times New Roman" w:hAnsi="Times New Roman" w:cs="Times New Roman"/>
          <w:color w:val="000000"/>
        </w:rPr>
        <w:t xml:space="preserve">, or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social work.  </w:t>
      </w:r>
    </w:p>
    <w:p w:rsidR="002A6EB0" w:rsidRPr="00010379" w:rsidRDefault="002A6EB0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010379" w:rsidP="00010379">
      <w:pPr>
        <w:pStyle w:val="Standard"/>
        <w:tabs>
          <w:tab w:val="num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SOC 111 </w:t>
      </w:r>
      <w:r w:rsidR="00350C6D" w:rsidRPr="00010379">
        <w:rPr>
          <w:rFonts w:ascii="Times New Roman" w:eastAsia="Times New Roman" w:hAnsi="Times New Roman" w:cs="Times New Roman"/>
          <w:color w:val="000000"/>
          <w:u w:val="single"/>
        </w:rPr>
        <w:t>Course Description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:  This course examines ways in which the helping professions intervene in individual, group, community, and societal processes with the goal of improving social functioning.</w:t>
      </w:r>
    </w:p>
    <w:p w:rsidR="002A6EB0" w:rsidRDefault="002A6EB0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010379" w:rsidRPr="00010379" w:rsidRDefault="00010379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350C6D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10379">
        <w:rPr>
          <w:rFonts w:ascii="Times New Roman" w:eastAsia="Times New Roman" w:hAnsi="Times New Roman" w:cs="Times New Roman"/>
          <w:color w:val="000000"/>
          <w:u w:val="single"/>
        </w:rPr>
        <w:t>METHODOLOGY</w:t>
      </w:r>
    </w:p>
    <w:p w:rsidR="002A6EB0" w:rsidRPr="00010379" w:rsidRDefault="002A6EB0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350C6D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10379">
        <w:rPr>
          <w:rFonts w:ascii="Times New Roman" w:eastAsia="Times New Roman" w:hAnsi="Times New Roman" w:cs="Times New Roman"/>
          <w:color w:val="000000"/>
        </w:rPr>
        <w:t xml:space="preserve">Fifty-six students </w:t>
      </w:r>
      <w:r w:rsidR="00010379">
        <w:rPr>
          <w:rFonts w:ascii="Times New Roman" w:eastAsia="Times New Roman" w:hAnsi="Times New Roman" w:cs="Times New Roman"/>
          <w:color w:val="000000"/>
        </w:rPr>
        <w:t>made up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the sample group used in the assessment of SOC 111.  The sample </w:t>
      </w:r>
      <w:r w:rsidR="00010379">
        <w:rPr>
          <w:rFonts w:ascii="Times New Roman" w:eastAsia="Times New Roman" w:hAnsi="Times New Roman" w:cs="Times New Roman"/>
          <w:color w:val="000000"/>
        </w:rPr>
        <w:t>consisted of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</w:t>
      </w:r>
      <w:r w:rsidR="00010379">
        <w:rPr>
          <w:rFonts w:ascii="Times New Roman" w:eastAsia="Times New Roman" w:hAnsi="Times New Roman" w:cs="Times New Roman"/>
          <w:color w:val="000000"/>
        </w:rPr>
        <w:t xml:space="preserve">all students from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two of the three sections </w:t>
      </w:r>
      <w:r w:rsidR="00010379">
        <w:rPr>
          <w:rFonts w:ascii="Times New Roman" w:eastAsia="Times New Roman" w:hAnsi="Times New Roman" w:cs="Times New Roman"/>
          <w:color w:val="000000"/>
        </w:rPr>
        <w:t xml:space="preserve">of SOC 111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offered during the </w:t>
      </w:r>
      <w:proofErr w:type="gramStart"/>
      <w:r w:rsidRPr="00010379">
        <w:rPr>
          <w:rFonts w:ascii="Times New Roman" w:eastAsia="Times New Roman" w:hAnsi="Times New Roman" w:cs="Times New Roman"/>
          <w:color w:val="000000"/>
        </w:rPr>
        <w:t>Spring</w:t>
      </w:r>
      <w:proofErr w:type="gramEnd"/>
      <w:r w:rsidRPr="00010379">
        <w:rPr>
          <w:rFonts w:ascii="Times New Roman" w:eastAsia="Times New Roman" w:hAnsi="Times New Roman" w:cs="Times New Roman"/>
          <w:color w:val="000000"/>
        </w:rPr>
        <w:t xml:space="preserve"> 2011 semester.  The assessment tool </w:t>
      </w:r>
      <w:r w:rsidR="00010379">
        <w:rPr>
          <w:rFonts w:ascii="Times New Roman" w:eastAsia="Times New Roman" w:hAnsi="Times New Roman" w:cs="Times New Roman"/>
          <w:color w:val="000000"/>
        </w:rPr>
        <w:t xml:space="preserve">used in this SLOAT study </w:t>
      </w:r>
      <w:r w:rsidRPr="00010379">
        <w:rPr>
          <w:rFonts w:ascii="Times New Roman" w:eastAsia="Times New Roman" w:hAnsi="Times New Roman" w:cs="Times New Roman"/>
          <w:color w:val="000000"/>
        </w:rPr>
        <w:t>was a multiple</w:t>
      </w:r>
      <w:r w:rsidR="00010379">
        <w:rPr>
          <w:rFonts w:ascii="Times New Roman" w:eastAsia="Times New Roman" w:hAnsi="Times New Roman" w:cs="Times New Roman"/>
          <w:color w:val="000000"/>
        </w:rPr>
        <w:t>-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choice examination. Both professors </w:t>
      </w:r>
      <w:r w:rsidR="00010379">
        <w:rPr>
          <w:rFonts w:ascii="Times New Roman" w:eastAsia="Times New Roman" w:hAnsi="Times New Roman" w:cs="Times New Roman"/>
          <w:color w:val="000000"/>
        </w:rPr>
        <w:t>administered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</w:t>
      </w:r>
      <w:r w:rsidR="00010379">
        <w:rPr>
          <w:rFonts w:ascii="Times New Roman" w:eastAsia="Times New Roman" w:hAnsi="Times New Roman" w:cs="Times New Roman"/>
          <w:color w:val="000000"/>
        </w:rPr>
        <w:t xml:space="preserve">to their classes </w:t>
      </w:r>
      <w:r w:rsidRPr="00010379">
        <w:rPr>
          <w:rFonts w:ascii="Times New Roman" w:eastAsia="Times New Roman" w:hAnsi="Times New Roman" w:cs="Times New Roman"/>
          <w:color w:val="000000"/>
        </w:rPr>
        <w:t>different exams</w:t>
      </w:r>
      <w:r w:rsidR="00010379">
        <w:rPr>
          <w:rFonts w:ascii="Times New Roman" w:eastAsia="Times New Roman" w:hAnsi="Times New Roman" w:cs="Times New Roman"/>
          <w:color w:val="000000"/>
        </w:rPr>
        <w:t>, which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included ten identical questions for </w:t>
      </w:r>
      <w:r w:rsidR="00010379">
        <w:rPr>
          <w:rFonts w:ascii="Times New Roman" w:eastAsia="Times New Roman" w:hAnsi="Times New Roman" w:cs="Times New Roman"/>
          <w:color w:val="000000"/>
        </w:rPr>
        <w:t xml:space="preserve">comparable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assessment.  These questions were designed to assess the </w:t>
      </w:r>
      <w:r w:rsidR="00010379">
        <w:rPr>
          <w:rFonts w:ascii="Times New Roman" w:eastAsia="Times New Roman" w:hAnsi="Times New Roman" w:cs="Times New Roman"/>
          <w:color w:val="000000"/>
        </w:rPr>
        <w:t xml:space="preserve">level of student achievement of some of the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Measurable </w:t>
      </w:r>
      <w:r w:rsidR="00010379" w:rsidRPr="00010379">
        <w:rPr>
          <w:rFonts w:ascii="Times New Roman" w:eastAsia="Times New Roman" w:hAnsi="Times New Roman" w:cs="Times New Roman"/>
          <w:color w:val="000000"/>
        </w:rPr>
        <w:t xml:space="preserve">Course </w:t>
      </w:r>
      <w:r w:rsidRPr="00010379">
        <w:rPr>
          <w:rFonts w:ascii="Times New Roman" w:eastAsia="Times New Roman" w:hAnsi="Times New Roman" w:cs="Times New Roman"/>
          <w:color w:val="000000"/>
        </w:rPr>
        <w:t>Performance Objective</w:t>
      </w:r>
      <w:r w:rsidR="00010379">
        <w:rPr>
          <w:rFonts w:ascii="Times New Roman" w:eastAsia="Times New Roman" w:hAnsi="Times New Roman" w:cs="Times New Roman"/>
          <w:color w:val="000000"/>
        </w:rPr>
        <w:t>s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(MPO</w:t>
      </w:r>
      <w:r w:rsidR="00010379">
        <w:rPr>
          <w:rFonts w:ascii="Times New Roman" w:eastAsia="Times New Roman" w:hAnsi="Times New Roman" w:cs="Times New Roman"/>
          <w:color w:val="000000"/>
        </w:rPr>
        <w:t>s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) </w:t>
      </w:r>
      <w:r w:rsidR="00010379">
        <w:rPr>
          <w:rFonts w:ascii="Times New Roman" w:eastAsia="Times New Roman" w:hAnsi="Times New Roman" w:cs="Times New Roman"/>
          <w:color w:val="000000"/>
        </w:rPr>
        <w:t>listed on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</w:t>
      </w:r>
      <w:r w:rsidR="00010379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SOC 111 course outline.  </w:t>
      </w:r>
    </w:p>
    <w:p w:rsidR="002A6EB0" w:rsidRPr="00010379" w:rsidRDefault="002A6EB0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350C6D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10379">
        <w:rPr>
          <w:rFonts w:ascii="Times New Roman" w:eastAsia="Times New Roman" w:hAnsi="Times New Roman" w:cs="Times New Roman"/>
          <w:color w:val="000000"/>
        </w:rPr>
        <w:t xml:space="preserve">The assessment questions were </w:t>
      </w:r>
      <w:r w:rsidR="00010379">
        <w:rPr>
          <w:rFonts w:ascii="Times New Roman" w:eastAsia="Times New Roman" w:hAnsi="Times New Roman" w:cs="Times New Roman"/>
          <w:color w:val="000000"/>
        </w:rPr>
        <w:t xml:space="preserve">specifically </w:t>
      </w:r>
      <w:r w:rsidRPr="00010379">
        <w:rPr>
          <w:rFonts w:ascii="Times New Roman" w:eastAsia="Times New Roman" w:hAnsi="Times New Roman" w:cs="Times New Roman"/>
          <w:color w:val="000000"/>
        </w:rPr>
        <w:t>designed to assess students</w:t>
      </w:r>
      <w:r w:rsidR="00010379">
        <w:rPr>
          <w:rFonts w:ascii="Times New Roman" w:eastAsia="Times New Roman" w:hAnsi="Times New Roman" w:cs="Times New Roman"/>
          <w:color w:val="000000"/>
        </w:rPr>
        <w:t>’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understanding of the theoretical concepts of the helping process which </w:t>
      </w:r>
      <w:r w:rsidR="00010379">
        <w:rPr>
          <w:rFonts w:ascii="Times New Roman" w:eastAsia="Times New Roman" w:hAnsi="Times New Roman" w:cs="Times New Roman"/>
          <w:color w:val="000000"/>
        </w:rPr>
        <w:t>are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utilized </w:t>
      </w:r>
      <w:r w:rsidR="00010379">
        <w:rPr>
          <w:rFonts w:ascii="Times New Roman" w:eastAsia="Times New Roman" w:hAnsi="Times New Roman" w:cs="Times New Roman"/>
          <w:color w:val="000000"/>
        </w:rPr>
        <w:t xml:space="preserve">by </w:t>
      </w:r>
      <w:r w:rsidR="00010379" w:rsidRPr="00010379">
        <w:rPr>
          <w:rFonts w:ascii="Times New Roman" w:eastAsia="Times New Roman" w:hAnsi="Times New Roman" w:cs="Times New Roman"/>
          <w:color w:val="000000"/>
        </w:rPr>
        <w:t xml:space="preserve">social service and mental health professionals </w:t>
      </w:r>
      <w:r w:rsidR="00010379">
        <w:rPr>
          <w:rFonts w:ascii="Times New Roman" w:eastAsia="Times New Roman" w:hAnsi="Times New Roman" w:cs="Times New Roman"/>
          <w:color w:val="000000"/>
        </w:rPr>
        <w:t xml:space="preserve">while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counseling clients. </w:t>
      </w:r>
      <w:r w:rsidR="00010379">
        <w:rPr>
          <w:rFonts w:ascii="Times New Roman" w:eastAsia="Times New Roman" w:hAnsi="Times New Roman" w:cs="Times New Roman"/>
          <w:color w:val="000000"/>
        </w:rPr>
        <w:t>Furthermore, these q</w:t>
      </w:r>
      <w:r w:rsidRPr="00010379">
        <w:rPr>
          <w:rFonts w:ascii="Times New Roman" w:eastAsia="Times New Roman" w:hAnsi="Times New Roman" w:cs="Times New Roman"/>
          <w:color w:val="000000"/>
        </w:rPr>
        <w:t>uestions solicited the students</w:t>
      </w:r>
      <w:r w:rsidR="00010379">
        <w:rPr>
          <w:rFonts w:ascii="Times New Roman" w:eastAsia="Times New Roman" w:hAnsi="Times New Roman" w:cs="Times New Roman"/>
          <w:color w:val="000000"/>
        </w:rPr>
        <w:t>’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understanding of the basic foundations of the theoretical framework.  </w:t>
      </w:r>
      <w:r w:rsidR="00010379">
        <w:rPr>
          <w:rFonts w:ascii="Times New Roman" w:eastAsia="Times New Roman" w:hAnsi="Times New Roman" w:cs="Times New Roman"/>
          <w:color w:val="000000"/>
        </w:rPr>
        <w:t>An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other question was designed </w:t>
      </w:r>
      <w:r w:rsidR="004C0885">
        <w:rPr>
          <w:rFonts w:ascii="Times New Roman" w:eastAsia="Times New Roman" w:hAnsi="Times New Roman" w:cs="Times New Roman"/>
          <w:color w:val="000000"/>
        </w:rPr>
        <w:t xml:space="preserve">and included on the exam </w:t>
      </w:r>
      <w:r w:rsidRPr="00010379">
        <w:rPr>
          <w:rFonts w:ascii="Times New Roman" w:eastAsia="Times New Roman" w:hAnsi="Times New Roman" w:cs="Times New Roman"/>
          <w:color w:val="000000"/>
        </w:rPr>
        <w:t>to assess the students</w:t>
      </w:r>
      <w:r w:rsidR="004C0885">
        <w:rPr>
          <w:rFonts w:ascii="Times New Roman" w:eastAsia="Times New Roman" w:hAnsi="Times New Roman" w:cs="Times New Roman"/>
          <w:color w:val="000000"/>
        </w:rPr>
        <w:t>’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knowledge of </w:t>
      </w:r>
      <w:r w:rsidR="004C0885">
        <w:rPr>
          <w:rFonts w:ascii="Times New Roman" w:eastAsia="Times New Roman" w:hAnsi="Times New Roman" w:cs="Times New Roman"/>
          <w:color w:val="000000"/>
        </w:rPr>
        <w:t xml:space="preserve">and familiarity with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the diverse helping professionals in </w:t>
      </w:r>
      <w:r w:rsidR="004C0885">
        <w:rPr>
          <w:rFonts w:ascii="Times New Roman" w:eastAsia="Times New Roman" w:hAnsi="Times New Roman" w:cs="Times New Roman"/>
          <w:color w:val="000000"/>
        </w:rPr>
        <w:t>the human service profession.</w:t>
      </w:r>
    </w:p>
    <w:p w:rsidR="002A6EB0" w:rsidRPr="00010379" w:rsidRDefault="002A6EB0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350C6D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10379">
        <w:rPr>
          <w:rFonts w:ascii="Times New Roman" w:eastAsia="Times New Roman" w:hAnsi="Times New Roman" w:cs="Times New Roman"/>
          <w:color w:val="000000"/>
        </w:rPr>
        <w:t xml:space="preserve">Measurable </w:t>
      </w:r>
      <w:r w:rsidR="004C0885">
        <w:rPr>
          <w:rFonts w:ascii="Times New Roman" w:eastAsia="Times New Roman" w:hAnsi="Times New Roman" w:cs="Times New Roman"/>
          <w:color w:val="000000"/>
        </w:rPr>
        <w:t xml:space="preserve">Course </w:t>
      </w:r>
      <w:r w:rsidRPr="00010379">
        <w:rPr>
          <w:rFonts w:ascii="Times New Roman" w:eastAsia="Times New Roman" w:hAnsi="Times New Roman" w:cs="Times New Roman"/>
          <w:color w:val="000000"/>
        </w:rPr>
        <w:t>Performance Objectives</w:t>
      </w:r>
      <w:r w:rsidR="004C0885">
        <w:rPr>
          <w:rFonts w:ascii="Times New Roman" w:eastAsia="Times New Roman" w:hAnsi="Times New Roman" w:cs="Times New Roman"/>
          <w:color w:val="000000"/>
        </w:rPr>
        <w:t xml:space="preserve"> (MPOs)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1.1 and 1.3 </w:t>
      </w:r>
      <w:r w:rsidR="004C0885">
        <w:rPr>
          <w:rFonts w:ascii="Times New Roman" w:eastAsia="Times New Roman" w:hAnsi="Times New Roman" w:cs="Times New Roman"/>
          <w:color w:val="000000"/>
        </w:rPr>
        <w:t>are both associated with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the first </w:t>
      </w:r>
      <w:r w:rsidR="004C0885">
        <w:rPr>
          <w:rFonts w:ascii="Times New Roman" w:eastAsia="Times New Roman" w:hAnsi="Times New Roman" w:cs="Times New Roman"/>
          <w:color w:val="000000"/>
        </w:rPr>
        <w:t>c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ourse goal </w:t>
      </w:r>
      <w:r w:rsidR="004C0885">
        <w:rPr>
          <w:rFonts w:ascii="Times New Roman" w:eastAsia="Times New Roman" w:hAnsi="Times New Roman" w:cs="Times New Roman"/>
          <w:color w:val="000000"/>
        </w:rPr>
        <w:t xml:space="preserve">on the SOC 111 course outline, </w:t>
      </w:r>
      <w:r w:rsidRPr="00010379">
        <w:rPr>
          <w:rFonts w:ascii="Times New Roman" w:eastAsia="Times New Roman" w:hAnsi="Times New Roman" w:cs="Times New Roman"/>
          <w:color w:val="000000"/>
        </w:rPr>
        <w:t>which states “Demonstrate knowledge of a problem-management</w:t>
      </w:r>
      <w:r w:rsidR="004C0885">
        <w:rPr>
          <w:rFonts w:ascii="Times New Roman" w:eastAsia="Times New Roman" w:hAnsi="Times New Roman" w:cs="Times New Roman"/>
          <w:color w:val="000000"/>
        </w:rPr>
        <w:t>-</w:t>
      </w:r>
      <w:r w:rsidRPr="00010379">
        <w:rPr>
          <w:rFonts w:ascii="Times New Roman" w:eastAsia="Times New Roman" w:hAnsi="Times New Roman" w:cs="Times New Roman"/>
          <w:color w:val="000000"/>
        </w:rPr>
        <w:t>and</w:t>
      </w:r>
      <w:r w:rsidR="004C0885">
        <w:rPr>
          <w:rFonts w:ascii="Times New Roman" w:eastAsia="Times New Roman" w:hAnsi="Times New Roman" w:cs="Times New Roman"/>
          <w:color w:val="000000"/>
        </w:rPr>
        <w:t>-</w:t>
      </w:r>
      <w:r w:rsidRPr="00010379">
        <w:rPr>
          <w:rFonts w:ascii="Times New Roman" w:eastAsia="Times New Roman" w:hAnsi="Times New Roman" w:cs="Times New Roman"/>
          <w:color w:val="000000"/>
        </w:rPr>
        <w:t>opportunity</w:t>
      </w:r>
      <w:r w:rsidR="004C0885">
        <w:rPr>
          <w:rFonts w:ascii="Times New Roman" w:eastAsia="Times New Roman" w:hAnsi="Times New Roman" w:cs="Times New Roman"/>
          <w:color w:val="000000"/>
        </w:rPr>
        <w:t>-</w:t>
      </w:r>
      <w:r w:rsidRPr="00010379">
        <w:rPr>
          <w:rFonts w:ascii="Times New Roman" w:eastAsia="Times New Roman" w:hAnsi="Times New Roman" w:cs="Times New Roman"/>
          <w:color w:val="000000"/>
        </w:rPr>
        <w:t>development framework of the helping process.”</w:t>
      </w:r>
      <w:r w:rsidR="004C0885">
        <w:rPr>
          <w:rFonts w:ascii="Times New Roman" w:eastAsia="Times New Roman" w:hAnsi="Times New Roman" w:cs="Times New Roman"/>
          <w:color w:val="000000"/>
        </w:rPr>
        <w:t xml:space="preserve"> MPO </w:t>
      </w:r>
      <w:r w:rsidRPr="00010379">
        <w:rPr>
          <w:rFonts w:ascii="Times New Roman" w:eastAsia="Times New Roman" w:hAnsi="Times New Roman" w:cs="Times New Roman"/>
          <w:color w:val="000000"/>
        </w:rPr>
        <w:t>1.1 requires one to “identify problem</w:t>
      </w:r>
      <w:r w:rsidR="004C0885">
        <w:rPr>
          <w:rFonts w:ascii="Times New Roman" w:eastAsia="Times New Roman" w:hAnsi="Times New Roman" w:cs="Times New Roman"/>
          <w:color w:val="000000"/>
        </w:rPr>
        <w:t>-</w:t>
      </w:r>
      <w:r w:rsidRPr="00010379">
        <w:rPr>
          <w:rFonts w:ascii="Times New Roman" w:eastAsia="Times New Roman" w:hAnsi="Times New Roman" w:cs="Times New Roman"/>
          <w:color w:val="000000"/>
        </w:rPr>
        <w:t>solving theories in the helping process</w:t>
      </w:r>
      <w:r w:rsidR="004C0885">
        <w:rPr>
          <w:rFonts w:ascii="Times New Roman" w:eastAsia="Times New Roman" w:hAnsi="Times New Roman" w:cs="Times New Roman"/>
          <w:color w:val="000000"/>
        </w:rPr>
        <w:t xml:space="preserve">” and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MPO 1.3 requires that one “compare the various skilled professionals and paraprofessionals in the helping profession.”   </w:t>
      </w:r>
      <w:r w:rsidR="004C0885">
        <w:rPr>
          <w:rFonts w:ascii="Times New Roman" w:eastAsia="Times New Roman" w:hAnsi="Times New Roman" w:cs="Times New Roman"/>
          <w:color w:val="000000"/>
        </w:rPr>
        <w:t>Data was collected on t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wo </w:t>
      </w:r>
      <w:r w:rsidR="004C0885">
        <w:rPr>
          <w:rFonts w:ascii="Times New Roman" w:eastAsia="Times New Roman" w:hAnsi="Times New Roman" w:cs="Times New Roman"/>
          <w:color w:val="000000"/>
        </w:rPr>
        <w:t xml:space="preserve">of the ten identical </w:t>
      </w:r>
      <w:r w:rsidRPr="00010379">
        <w:rPr>
          <w:rFonts w:ascii="Times New Roman" w:eastAsia="Times New Roman" w:hAnsi="Times New Roman" w:cs="Times New Roman"/>
          <w:color w:val="000000"/>
        </w:rPr>
        <w:t>questions</w:t>
      </w:r>
      <w:r w:rsidR="004C0885">
        <w:rPr>
          <w:rFonts w:ascii="Times New Roman" w:eastAsia="Times New Roman" w:hAnsi="Times New Roman" w:cs="Times New Roman"/>
          <w:color w:val="000000"/>
        </w:rPr>
        <w:t xml:space="preserve">, which were blueprinted to MPO 1.1 and MPO 1.3,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and </w:t>
      </w:r>
      <w:r w:rsidR="004C0885">
        <w:rPr>
          <w:rFonts w:ascii="Times New Roman" w:eastAsia="Times New Roman" w:hAnsi="Times New Roman" w:cs="Times New Roman"/>
          <w:color w:val="000000"/>
        </w:rPr>
        <w:t xml:space="preserve">the results were </w:t>
      </w:r>
      <w:r w:rsidRPr="00010379">
        <w:rPr>
          <w:rFonts w:ascii="Times New Roman" w:eastAsia="Times New Roman" w:hAnsi="Times New Roman" w:cs="Times New Roman"/>
          <w:color w:val="000000"/>
        </w:rPr>
        <w:t>tallied by faculty members.</w:t>
      </w:r>
      <w:r w:rsidR="004C0885">
        <w:rPr>
          <w:rFonts w:ascii="Times New Roman" w:eastAsia="Times New Roman" w:hAnsi="Times New Roman" w:cs="Times New Roman"/>
          <w:color w:val="000000"/>
        </w:rPr>
        <w:t xml:space="preserve">  Details of </w:t>
      </w:r>
      <w:proofErr w:type="gramStart"/>
      <w:r w:rsidR="004C0885">
        <w:rPr>
          <w:rFonts w:ascii="Times New Roman" w:eastAsia="Times New Roman" w:hAnsi="Times New Roman" w:cs="Times New Roman"/>
          <w:color w:val="000000"/>
        </w:rPr>
        <w:t>this</w:t>
      </w:r>
      <w:proofErr w:type="gramEnd"/>
      <w:r w:rsidR="004C0885">
        <w:rPr>
          <w:rFonts w:ascii="Times New Roman" w:eastAsia="Times New Roman" w:hAnsi="Times New Roman" w:cs="Times New Roman"/>
          <w:color w:val="000000"/>
        </w:rPr>
        <w:t xml:space="preserve"> data collection/results are given in the following paragraphs.</w:t>
      </w:r>
    </w:p>
    <w:p w:rsidR="002A6EB0" w:rsidRPr="00010379" w:rsidRDefault="002A6EB0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4C0885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MPO 1.1 was assessed o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n Examination </w:t>
      </w:r>
      <w:r>
        <w:rPr>
          <w:rFonts w:ascii="Times New Roman" w:eastAsia="Times New Roman" w:hAnsi="Times New Roman" w:cs="Times New Roman"/>
          <w:color w:val="000000"/>
        </w:rPr>
        <w:t>O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ne to determine the students’ knowledge of the problem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solving model.  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he first multiple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choice question required students to select the “</w:t>
      </w:r>
      <w:r>
        <w:rPr>
          <w:rFonts w:ascii="Times New Roman" w:eastAsia="Times New Roman" w:hAnsi="Times New Roman" w:cs="Times New Roman"/>
          <w:color w:val="000000"/>
        </w:rPr>
        <w:t>g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oals </w:t>
      </w:r>
      <w:r w:rsidR="00350C6D" w:rsidRPr="00010379">
        <w:rPr>
          <w:rFonts w:ascii="Times New Roman" w:eastAsia="Times New Roman" w:hAnsi="Times New Roman" w:cs="Times New Roman"/>
          <w:color w:val="000000"/>
        </w:rPr>
        <w:lastRenderedPageBreak/>
        <w:t xml:space="preserve">of the helping relationship.”  </w:t>
      </w:r>
      <w:r>
        <w:rPr>
          <w:rFonts w:ascii="Times New Roman" w:eastAsia="Times New Roman" w:hAnsi="Times New Roman" w:cs="Times New Roman"/>
          <w:color w:val="000000"/>
        </w:rPr>
        <w:t>For the entire SLOAT SOC 111 study cohort, t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wenty-eight (28) students answered the question correctly and twenty-four (24) students answered incorrectly.</w:t>
      </w:r>
      <w:r w:rsidR="00543438">
        <w:rPr>
          <w:rFonts w:ascii="Times New Roman" w:eastAsia="Times New Roman" w:hAnsi="Times New Roman" w:cs="Times New Roman"/>
          <w:color w:val="000000"/>
        </w:rPr>
        <w:t xml:space="preserve"> 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 xml:space="preserve">If the class section results are separated, it is noteworthy that 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64% of the students answered correctly in one section and 50% answered correctly in </w:t>
      </w:r>
      <w:r w:rsidR="00543438">
        <w:rPr>
          <w:rFonts w:ascii="Times New Roman" w:eastAsia="Times New Roman" w:hAnsi="Times New Roman" w:cs="Times New Roman"/>
          <w:color w:val="000000"/>
        </w:rPr>
        <w:t xml:space="preserve">the 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other section.  The students </w:t>
      </w:r>
      <w:r>
        <w:rPr>
          <w:rFonts w:ascii="Times New Roman" w:eastAsia="Times New Roman" w:hAnsi="Times New Roman" w:cs="Times New Roman"/>
          <w:color w:val="000000"/>
        </w:rPr>
        <w:t>who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 answered incorrectly </w:t>
      </w:r>
      <w:r>
        <w:rPr>
          <w:rFonts w:ascii="Times New Roman" w:eastAsia="Times New Roman" w:hAnsi="Times New Roman" w:cs="Times New Roman"/>
          <w:color w:val="000000"/>
        </w:rPr>
        <w:t>comprised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 36% </w:t>
      </w:r>
      <w:r>
        <w:rPr>
          <w:rFonts w:ascii="Times New Roman" w:eastAsia="Times New Roman" w:hAnsi="Times New Roman" w:cs="Times New Roman"/>
          <w:color w:val="000000"/>
        </w:rPr>
        <w:t>of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 one section and 50% </w:t>
      </w:r>
      <w:r>
        <w:rPr>
          <w:rFonts w:ascii="Times New Roman" w:eastAsia="Times New Roman" w:hAnsi="Times New Roman" w:cs="Times New Roman"/>
          <w:color w:val="000000"/>
        </w:rPr>
        <w:t>of the other section</w:t>
      </w:r>
      <w:r w:rsidR="00543438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2A6EB0" w:rsidRPr="00010379" w:rsidRDefault="002A6EB0" w:rsidP="00010379">
      <w:pPr>
        <w:pStyle w:val="Standard"/>
        <w:tabs>
          <w:tab w:val="num" w:pos="4320"/>
        </w:tabs>
        <w:ind w:firstLine="4320"/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350C6D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10379">
        <w:rPr>
          <w:rFonts w:ascii="Times New Roman" w:eastAsia="Times New Roman" w:hAnsi="Times New Roman" w:cs="Times New Roman"/>
          <w:color w:val="000000"/>
        </w:rPr>
        <w:t xml:space="preserve">MPO 1.3 was also assessed </w:t>
      </w:r>
      <w:r w:rsidR="004C0885">
        <w:rPr>
          <w:rFonts w:ascii="Times New Roman" w:eastAsia="Times New Roman" w:hAnsi="Times New Roman" w:cs="Times New Roman"/>
          <w:color w:val="000000"/>
        </w:rPr>
        <w:t>o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n Examination </w:t>
      </w:r>
      <w:r w:rsidR="004C0885">
        <w:rPr>
          <w:rFonts w:ascii="Times New Roman" w:eastAsia="Times New Roman" w:hAnsi="Times New Roman" w:cs="Times New Roman"/>
          <w:color w:val="000000"/>
        </w:rPr>
        <w:t>O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ne to determine the </w:t>
      </w:r>
      <w:r w:rsidR="004C0885">
        <w:rPr>
          <w:rFonts w:ascii="Times New Roman" w:eastAsia="Times New Roman" w:hAnsi="Times New Roman" w:cs="Times New Roman"/>
          <w:color w:val="000000"/>
        </w:rPr>
        <w:t>s</w:t>
      </w:r>
      <w:r w:rsidRPr="00010379">
        <w:rPr>
          <w:rFonts w:ascii="Times New Roman" w:eastAsia="Times New Roman" w:hAnsi="Times New Roman" w:cs="Times New Roman"/>
          <w:color w:val="000000"/>
        </w:rPr>
        <w:t>tudents</w:t>
      </w:r>
      <w:r w:rsidR="004C0885">
        <w:rPr>
          <w:rFonts w:ascii="Times New Roman" w:eastAsia="Times New Roman" w:hAnsi="Times New Roman" w:cs="Times New Roman"/>
          <w:color w:val="000000"/>
        </w:rPr>
        <w:t>’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knowledge of various skilled professionals in the human service profession.  </w:t>
      </w:r>
      <w:r w:rsidR="004C0885">
        <w:rPr>
          <w:rFonts w:ascii="Times New Roman" w:eastAsia="Times New Roman" w:hAnsi="Times New Roman" w:cs="Times New Roman"/>
          <w:color w:val="000000"/>
        </w:rPr>
        <w:t>The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second multiple</w:t>
      </w:r>
      <w:r w:rsidR="004C0885">
        <w:rPr>
          <w:rFonts w:ascii="Times New Roman" w:eastAsia="Times New Roman" w:hAnsi="Times New Roman" w:cs="Times New Roman"/>
          <w:color w:val="000000"/>
        </w:rPr>
        <w:t>-</w:t>
      </w:r>
      <w:r w:rsidRPr="00010379">
        <w:rPr>
          <w:rFonts w:ascii="Times New Roman" w:eastAsia="Times New Roman" w:hAnsi="Times New Roman" w:cs="Times New Roman"/>
          <w:color w:val="000000"/>
        </w:rPr>
        <w:t>choice question</w:t>
      </w:r>
      <w:r w:rsidR="004C0885">
        <w:rPr>
          <w:rFonts w:ascii="Times New Roman" w:eastAsia="Times New Roman" w:hAnsi="Times New Roman" w:cs="Times New Roman"/>
          <w:color w:val="000000"/>
        </w:rPr>
        <w:t xml:space="preserve"> required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students to select various types of human service professionals in the helping profession.  Thirty-four (34) students answered the question correctly and twenty-two (22) students answered incorrectly in the combined sections of SOC 111. (</w:t>
      </w:r>
      <w:r w:rsidR="00543438">
        <w:rPr>
          <w:rFonts w:ascii="Times New Roman" w:eastAsia="Times New Roman" w:hAnsi="Times New Roman" w:cs="Times New Roman"/>
          <w:color w:val="000000"/>
        </w:rPr>
        <w:t>If the class section results are separated, it is noteworthy that</w:t>
      </w:r>
      <w:r w:rsidR="00543438" w:rsidRPr="00010379">
        <w:rPr>
          <w:rFonts w:ascii="Times New Roman" w:eastAsia="Times New Roman" w:hAnsi="Times New Roman" w:cs="Times New Roman"/>
          <w:color w:val="000000"/>
        </w:rPr>
        <w:t xml:space="preserve">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50% of </w:t>
      </w:r>
      <w:r w:rsidR="00543438">
        <w:rPr>
          <w:rFonts w:ascii="Times New Roman" w:eastAsia="Times New Roman" w:hAnsi="Times New Roman" w:cs="Times New Roman"/>
          <w:color w:val="000000"/>
        </w:rPr>
        <w:t xml:space="preserve">the students answered correctly in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one section </w:t>
      </w:r>
      <w:r w:rsidR="00543438">
        <w:rPr>
          <w:rFonts w:ascii="Times New Roman" w:eastAsia="Times New Roman" w:hAnsi="Times New Roman" w:cs="Times New Roman"/>
          <w:color w:val="000000"/>
        </w:rPr>
        <w:t>and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</w:t>
      </w:r>
      <w:r w:rsidR="004C0885">
        <w:rPr>
          <w:rFonts w:ascii="Times New Roman" w:eastAsia="Times New Roman" w:hAnsi="Times New Roman" w:cs="Times New Roman"/>
          <w:color w:val="000000"/>
        </w:rPr>
        <w:t>75</w:t>
      </w:r>
      <w:r w:rsidRPr="00010379">
        <w:rPr>
          <w:rFonts w:ascii="Times New Roman" w:eastAsia="Times New Roman" w:hAnsi="Times New Roman" w:cs="Times New Roman"/>
          <w:color w:val="000000"/>
        </w:rPr>
        <w:t>% answered correctly</w:t>
      </w:r>
      <w:r w:rsidR="00543438">
        <w:rPr>
          <w:rFonts w:ascii="Times New Roman" w:eastAsia="Times New Roman" w:hAnsi="Times New Roman" w:cs="Times New Roman"/>
          <w:color w:val="000000"/>
        </w:rPr>
        <w:t xml:space="preserve"> in the other section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.  </w:t>
      </w:r>
      <w:r w:rsidR="00543438" w:rsidRPr="00010379">
        <w:rPr>
          <w:rFonts w:ascii="Times New Roman" w:eastAsia="Times New Roman" w:hAnsi="Times New Roman" w:cs="Times New Roman"/>
          <w:color w:val="000000"/>
        </w:rPr>
        <w:t xml:space="preserve">The students </w:t>
      </w:r>
      <w:r w:rsidR="00543438">
        <w:rPr>
          <w:rFonts w:ascii="Times New Roman" w:eastAsia="Times New Roman" w:hAnsi="Times New Roman" w:cs="Times New Roman"/>
          <w:color w:val="000000"/>
        </w:rPr>
        <w:t>who</w:t>
      </w:r>
      <w:r w:rsidR="00543438" w:rsidRPr="00010379">
        <w:rPr>
          <w:rFonts w:ascii="Times New Roman" w:eastAsia="Times New Roman" w:hAnsi="Times New Roman" w:cs="Times New Roman"/>
          <w:color w:val="000000"/>
        </w:rPr>
        <w:t xml:space="preserve"> answered incorrectly </w:t>
      </w:r>
      <w:r w:rsidR="00543438">
        <w:rPr>
          <w:rFonts w:ascii="Times New Roman" w:eastAsia="Times New Roman" w:hAnsi="Times New Roman" w:cs="Times New Roman"/>
          <w:color w:val="000000"/>
        </w:rPr>
        <w:t>comprised</w:t>
      </w:r>
      <w:r w:rsidR="00543438" w:rsidRPr="00010379">
        <w:rPr>
          <w:rFonts w:ascii="Times New Roman" w:eastAsia="Times New Roman" w:hAnsi="Times New Roman" w:cs="Times New Roman"/>
          <w:color w:val="000000"/>
        </w:rPr>
        <w:t xml:space="preserve"> </w:t>
      </w:r>
      <w:r w:rsidR="00543438">
        <w:rPr>
          <w:rFonts w:ascii="Times New Roman" w:eastAsia="Times New Roman" w:hAnsi="Times New Roman" w:cs="Times New Roman"/>
          <w:color w:val="000000"/>
        </w:rPr>
        <w:t>14</w:t>
      </w:r>
      <w:r w:rsidR="00543438" w:rsidRPr="00010379">
        <w:rPr>
          <w:rFonts w:ascii="Times New Roman" w:eastAsia="Times New Roman" w:hAnsi="Times New Roman" w:cs="Times New Roman"/>
          <w:color w:val="000000"/>
        </w:rPr>
        <w:t xml:space="preserve">% </w:t>
      </w:r>
      <w:r w:rsidR="00543438">
        <w:rPr>
          <w:rFonts w:ascii="Times New Roman" w:eastAsia="Times New Roman" w:hAnsi="Times New Roman" w:cs="Times New Roman"/>
          <w:color w:val="000000"/>
        </w:rPr>
        <w:t>of</w:t>
      </w:r>
      <w:r w:rsidR="00543438" w:rsidRPr="00010379">
        <w:rPr>
          <w:rFonts w:ascii="Times New Roman" w:eastAsia="Times New Roman" w:hAnsi="Times New Roman" w:cs="Times New Roman"/>
          <w:color w:val="000000"/>
        </w:rPr>
        <w:t xml:space="preserve"> one section and </w:t>
      </w:r>
      <w:r w:rsidR="00543438">
        <w:rPr>
          <w:rFonts w:ascii="Times New Roman" w:eastAsia="Times New Roman" w:hAnsi="Times New Roman" w:cs="Times New Roman"/>
          <w:color w:val="000000"/>
        </w:rPr>
        <w:t>28</w:t>
      </w:r>
      <w:r w:rsidR="00543438" w:rsidRPr="00010379">
        <w:rPr>
          <w:rFonts w:ascii="Times New Roman" w:eastAsia="Times New Roman" w:hAnsi="Times New Roman" w:cs="Times New Roman"/>
          <w:color w:val="000000"/>
        </w:rPr>
        <w:t xml:space="preserve">% </w:t>
      </w:r>
      <w:r w:rsidR="00543438">
        <w:rPr>
          <w:rFonts w:ascii="Times New Roman" w:eastAsia="Times New Roman" w:hAnsi="Times New Roman" w:cs="Times New Roman"/>
          <w:color w:val="000000"/>
        </w:rPr>
        <w:t>of the other section.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2A6EB0" w:rsidRPr="00010379" w:rsidRDefault="002A6EB0" w:rsidP="00010379">
      <w:pPr>
        <w:pStyle w:val="Standard"/>
        <w:tabs>
          <w:tab w:val="num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2A6EB0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350C6D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10379">
        <w:rPr>
          <w:rFonts w:ascii="Times New Roman" w:eastAsia="Times New Roman" w:hAnsi="Times New Roman" w:cs="Times New Roman"/>
          <w:color w:val="000000"/>
          <w:u w:val="single"/>
        </w:rPr>
        <w:t xml:space="preserve">STUDENT SURVEY RESULTS  </w:t>
      </w:r>
    </w:p>
    <w:p w:rsidR="002A6EB0" w:rsidRPr="00010379" w:rsidRDefault="002A6EB0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350C6D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10379">
        <w:rPr>
          <w:rFonts w:ascii="Times New Roman" w:eastAsia="Times New Roman" w:hAnsi="Times New Roman" w:cs="Times New Roman"/>
          <w:color w:val="000000"/>
        </w:rPr>
        <w:t>A short survey was also administered to the students in both sections of SOC 111.  The students took the examination first and</w:t>
      </w:r>
      <w:r w:rsidR="00543438">
        <w:rPr>
          <w:rFonts w:ascii="Times New Roman" w:eastAsia="Times New Roman" w:hAnsi="Times New Roman" w:cs="Times New Roman"/>
          <w:color w:val="000000"/>
        </w:rPr>
        <w:t>, when they turned it in to their professor, they were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given an   “Outcome Assessment Survey</w:t>
      </w:r>
      <w:r w:rsidR="00543438">
        <w:rPr>
          <w:rFonts w:ascii="Times New Roman" w:eastAsia="Times New Roman" w:hAnsi="Times New Roman" w:cs="Times New Roman"/>
          <w:color w:val="000000"/>
        </w:rPr>
        <w:t>”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form to complete.</w:t>
      </w:r>
      <w:r w:rsidR="00543438">
        <w:rPr>
          <w:rFonts w:ascii="Times New Roman" w:eastAsia="Times New Roman" w:hAnsi="Times New Roman" w:cs="Times New Roman"/>
          <w:color w:val="000000"/>
        </w:rPr>
        <w:t xml:space="preserve">  The purpose of this </w:t>
      </w:r>
      <w:r w:rsidRPr="00010379">
        <w:rPr>
          <w:rFonts w:ascii="Times New Roman" w:eastAsia="Times New Roman" w:hAnsi="Times New Roman" w:cs="Times New Roman"/>
          <w:color w:val="000000"/>
        </w:rPr>
        <w:t>survey was to determine information on</w:t>
      </w:r>
      <w:r w:rsidR="00543438">
        <w:rPr>
          <w:rFonts w:ascii="Times New Roman" w:eastAsia="Times New Roman" w:hAnsi="Times New Roman" w:cs="Times New Roman"/>
          <w:color w:val="000000"/>
        </w:rPr>
        <w:t xml:space="preserve"> the following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: how students prepare for exams, knowledge of material, frequency </w:t>
      </w:r>
      <w:r w:rsidR="00543438">
        <w:rPr>
          <w:rFonts w:ascii="Times New Roman" w:eastAsia="Times New Roman" w:hAnsi="Times New Roman" w:cs="Times New Roman"/>
          <w:color w:val="000000"/>
        </w:rPr>
        <w:t>of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reading the textbook, note taking</w:t>
      </w:r>
      <w:r w:rsidR="00543438">
        <w:rPr>
          <w:rFonts w:ascii="Times New Roman" w:eastAsia="Times New Roman" w:hAnsi="Times New Roman" w:cs="Times New Roman"/>
          <w:color w:val="000000"/>
        </w:rPr>
        <w:t xml:space="preserve"> habits,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and students</w:t>
      </w:r>
      <w:r w:rsidR="00543438">
        <w:rPr>
          <w:rFonts w:ascii="Times New Roman" w:eastAsia="Times New Roman" w:hAnsi="Times New Roman" w:cs="Times New Roman"/>
          <w:color w:val="000000"/>
        </w:rPr>
        <w:t>’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perception of the exam.  In addition, </w:t>
      </w:r>
      <w:r w:rsidR="00543438">
        <w:rPr>
          <w:rFonts w:ascii="Times New Roman" w:eastAsia="Times New Roman" w:hAnsi="Times New Roman" w:cs="Times New Roman"/>
          <w:color w:val="000000"/>
        </w:rPr>
        <w:t xml:space="preserve">survey questions concerning </w:t>
      </w:r>
      <w:r w:rsidRPr="00010379">
        <w:rPr>
          <w:rFonts w:ascii="Times New Roman" w:eastAsia="Times New Roman" w:hAnsi="Times New Roman" w:cs="Times New Roman"/>
          <w:color w:val="000000"/>
        </w:rPr>
        <w:t>personal factors were included</w:t>
      </w:r>
      <w:r w:rsidR="00543438">
        <w:rPr>
          <w:rFonts w:ascii="Times New Roman" w:eastAsia="Times New Roman" w:hAnsi="Times New Roman" w:cs="Times New Roman"/>
          <w:color w:val="000000"/>
        </w:rPr>
        <w:t xml:space="preserve"> such as a question that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inquired </w:t>
      </w:r>
      <w:r w:rsidR="00543438">
        <w:rPr>
          <w:rFonts w:ascii="Times New Roman" w:eastAsia="Times New Roman" w:hAnsi="Times New Roman" w:cs="Times New Roman"/>
          <w:color w:val="000000"/>
        </w:rPr>
        <w:t>about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students’ employment status (</w:t>
      </w:r>
      <w:r w:rsidR="00543438">
        <w:rPr>
          <w:rFonts w:ascii="Times New Roman" w:eastAsia="Times New Roman" w:hAnsi="Times New Roman" w:cs="Times New Roman"/>
          <w:color w:val="000000"/>
        </w:rPr>
        <w:t xml:space="preserve">i.e., </w:t>
      </w:r>
      <w:r w:rsidRPr="00010379">
        <w:rPr>
          <w:rFonts w:ascii="Times New Roman" w:eastAsia="Times New Roman" w:hAnsi="Times New Roman" w:cs="Times New Roman"/>
          <w:color w:val="000000"/>
        </w:rPr>
        <w:t>full</w:t>
      </w:r>
      <w:r w:rsidR="00543438">
        <w:rPr>
          <w:rFonts w:ascii="Times New Roman" w:eastAsia="Times New Roman" w:hAnsi="Times New Roman" w:cs="Times New Roman"/>
          <w:color w:val="000000"/>
        </w:rPr>
        <w:t>-</w:t>
      </w:r>
      <w:r w:rsidRPr="00010379">
        <w:rPr>
          <w:rFonts w:ascii="Times New Roman" w:eastAsia="Times New Roman" w:hAnsi="Times New Roman" w:cs="Times New Roman"/>
          <w:color w:val="000000"/>
        </w:rPr>
        <w:t>time</w:t>
      </w:r>
      <w:r w:rsidR="00543438">
        <w:rPr>
          <w:rFonts w:ascii="Times New Roman" w:eastAsia="Times New Roman" w:hAnsi="Times New Roman" w:cs="Times New Roman"/>
          <w:color w:val="000000"/>
        </w:rPr>
        <w:t>,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part</w:t>
      </w:r>
      <w:r w:rsidR="00543438">
        <w:rPr>
          <w:rFonts w:ascii="Times New Roman" w:eastAsia="Times New Roman" w:hAnsi="Times New Roman" w:cs="Times New Roman"/>
          <w:color w:val="000000"/>
        </w:rPr>
        <w:t>-</w:t>
      </w:r>
      <w:r w:rsidRPr="00010379">
        <w:rPr>
          <w:rFonts w:ascii="Times New Roman" w:eastAsia="Times New Roman" w:hAnsi="Times New Roman" w:cs="Times New Roman"/>
          <w:color w:val="000000"/>
        </w:rPr>
        <w:t>time</w:t>
      </w:r>
      <w:r w:rsidR="00543438">
        <w:rPr>
          <w:rFonts w:ascii="Times New Roman" w:eastAsia="Times New Roman" w:hAnsi="Times New Roman" w:cs="Times New Roman"/>
          <w:color w:val="000000"/>
        </w:rPr>
        <w:t>, or not working).</w:t>
      </w:r>
    </w:p>
    <w:p w:rsidR="002A6EB0" w:rsidRPr="00010379" w:rsidRDefault="002A6EB0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543438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Analysis of completed student surveys revealed f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our areas </w:t>
      </w:r>
      <w:r>
        <w:rPr>
          <w:rFonts w:ascii="Times New Roman" w:eastAsia="Times New Roman" w:hAnsi="Times New Roman" w:cs="Times New Roman"/>
          <w:color w:val="000000"/>
        </w:rPr>
        <w:t>that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 appeared to be significant factors </w:t>
      </w:r>
      <w:r>
        <w:rPr>
          <w:rFonts w:ascii="Times New Roman" w:eastAsia="Times New Roman" w:hAnsi="Times New Roman" w:cs="Times New Roman"/>
          <w:color w:val="000000"/>
        </w:rPr>
        <w:t>influencing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 student outcome</w:t>
      </w:r>
      <w:r>
        <w:rPr>
          <w:rFonts w:ascii="Times New Roman" w:eastAsia="Times New Roman" w:hAnsi="Times New Roman" w:cs="Times New Roman"/>
          <w:color w:val="000000"/>
        </w:rPr>
        <w:t>s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 o</w:t>
      </w:r>
      <w:r>
        <w:rPr>
          <w:rFonts w:ascii="Times New Roman" w:eastAsia="Times New Roman" w:hAnsi="Times New Roman" w:cs="Times New Roman"/>
          <w:color w:val="000000"/>
        </w:rPr>
        <w:t>n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 the examination.  This information is useful </w:t>
      </w:r>
      <w:r>
        <w:rPr>
          <w:rFonts w:ascii="Times New Roman" w:eastAsia="Times New Roman" w:hAnsi="Times New Roman" w:cs="Times New Roman"/>
          <w:color w:val="000000"/>
        </w:rPr>
        <w:t>for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 planning reading assignments and reports for </w:t>
      </w:r>
      <w:r>
        <w:rPr>
          <w:rFonts w:ascii="Times New Roman" w:eastAsia="Times New Roman" w:hAnsi="Times New Roman" w:cs="Times New Roman"/>
          <w:color w:val="000000"/>
        </w:rPr>
        <w:t>future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 semesters</w:t>
      </w:r>
      <w:r>
        <w:rPr>
          <w:rFonts w:ascii="Times New Roman" w:eastAsia="Times New Roman" w:hAnsi="Times New Roman" w:cs="Times New Roman"/>
          <w:color w:val="000000"/>
        </w:rPr>
        <w:t xml:space="preserve"> of SOC 111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.  The </w:t>
      </w:r>
      <w:r>
        <w:rPr>
          <w:rFonts w:ascii="Times New Roman" w:eastAsia="Times New Roman" w:hAnsi="Times New Roman" w:cs="Times New Roman"/>
          <w:color w:val="000000"/>
        </w:rPr>
        <w:t>results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 given </w:t>
      </w:r>
      <w:r>
        <w:rPr>
          <w:rFonts w:ascii="Times New Roman" w:eastAsia="Times New Roman" w:hAnsi="Times New Roman" w:cs="Times New Roman"/>
          <w:color w:val="000000"/>
        </w:rPr>
        <w:t>below are reported for the entire cohort (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combine</w:t>
      </w:r>
      <w:r>
        <w:rPr>
          <w:rFonts w:ascii="Times New Roman" w:eastAsia="Times New Roman" w:hAnsi="Times New Roman" w:cs="Times New Roman"/>
          <w:color w:val="000000"/>
        </w:rPr>
        <w:t>d responses of student in the two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 sections of SOC 111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.  (</w:t>
      </w:r>
      <w:r w:rsidRPr="00543438">
        <w:rPr>
          <w:rFonts w:ascii="Times New Roman" w:eastAsia="Times New Roman" w:hAnsi="Times New Roman" w:cs="Times New Roman"/>
          <w:color w:val="000000"/>
          <w:u w:val="single"/>
        </w:rPr>
        <w:t>Note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One survey was not filled in and two or more students did not answer all of the questions on the form</w:t>
      </w:r>
      <w:r>
        <w:rPr>
          <w:rFonts w:ascii="Times New Roman" w:eastAsia="Times New Roman" w:hAnsi="Times New Roman" w:cs="Times New Roman"/>
          <w:color w:val="000000"/>
        </w:rPr>
        <w:t>.)</w:t>
      </w:r>
    </w:p>
    <w:p w:rsidR="002A6EB0" w:rsidRPr="00010379" w:rsidRDefault="002A6EB0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543438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response to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survey 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Question </w:t>
      </w:r>
      <w:r>
        <w:rPr>
          <w:rFonts w:ascii="Times New Roman" w:eastAsia="Times New Roman" w:hAnsi="Times New Roman" w:cs="Times New Roman"/>
          <w:color w:val="000000"/>
        </w:rPr>
        <w:t>O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ne “How prepared were you for this </w:t>
      </w:r>
      <w:r>
        <w:rPr>
          <w:rFonts w:ascii="Times New Roman" w:eastAsia="Times New Roman" w:hAnsi="Times New Roman" w:cs="Times New Roman"/>
          <w:color w:val="000000"/>
        </w:rPr>
        <w:t>exam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?</w:t>
      </w:r>
      <w:proofErr w:type="gramStart"/>
      <w:r w:rsidR="00350C6D" w:rsidRPr="00010379"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hirty-seven (37) students selected the second choice which indicated that </w:t>
      </w:r>
      <w:r>
        <w:rPr>
          <w:rFonts w:ascii="Times New Roman" w:eastAsia="Times New Roman" w:hAnsi="Times New Roman" w:cs="Times New Roman"/>
          <w:color w:val="000000"/>
        </w:rPr>
        <w:t>th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ey were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somewhat prepared” for the exam.  Only </w:t>
      </w:r>
      <w:r>
        <w:rPr>
          <w:rFonts w:ascii="Times New Roman" w:eastAsia="Times New Roman" w:hAnsi="Times New Roman" w:cs="Times New Roman"/>
          <w:color w:val="000000"/>
        </w:rPr>
        <w:t>n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ine (9) students indicated that they were “</w:t>
      </w:r>
      <w:r>
        <w:rPr>
          <w:rFonts w:ascii="Times New Roman" w:eastAsia="Times New Roman" w:hAnsi="Times New Roman" w:cs="Times New Roman"/>
          <w:color w:val="000000"/>
        </w:rPr>
        <w:t>f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ully prepared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” </w:t>
      </w:r>
      <w:r>
        <w:rPr>
          <w:rFonts w:ascii="Times New Roman" w:eastAsia="Times New Roman" w:hAnsi="Times New Roman" w:cs="Times New Roman"/>
          <w:color w:val="000000"/>
        </w:rPr>
        <w:t>and just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hree (3) students indicated that they were “</w:t>
      </w:r>
      <w:r>
        <w:rPr>
          <w:rFonts w:ascii="Times New Roman" w:eastAsia="Times New Roman" w:hAnsi="Times New Roman" w:cs="Times New Roman"/>
          <w:color w:val="000000"/>
        </w:rPr>
        <w:t>n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ot all prepared.”  </w:t>
      </w:r>
    </w:p>
    <w:p w:rsidR="002A6EB0" w:rsidRPr="00010379" w:rsidRDefault="002A6EB0" w:rsidP="00010379">
      <w:pPr>
        <w:pStyle w:val="Standard"/>
        <w:tabs>
          <w:tab w:val="num" w:pos="5040"/>
        </w:tabs>
        <w:ind w:firstLine="5040"/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543438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Survey 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Question 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hree ask</w:t>
      </w:r>
      <w:r>
        <w:rPr>
          <w:rFonts w:ascii="Times New Roman" w:eastAsia="Times New Roman" w:hAnsi="Times New Roman" w:cs="Times New Roman"/>
          <w:color w:val="000000"/>
        </w:rPr>
        <w:t>ed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 “How much time have you spent reading the textbook so far this semester?”  The res</w:t>
      </w:r>
      <w:r>
        <w:rPr>
          <w:rFonts w:ascii="Times New Roman" w:eastAsia="Times New Roman" w:hAnsi="Times New Roman" w:cs="Times New Roman"/>
          <w:color w:val="000000"/>
        </w:rPr>
        <w:t>ponse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</w:rPr>
        <w:t>we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</w:rPr>
        <w:t xml:space="preserve"> as follows: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 twenty-three (23) students indicated they read</w:t>
      </w:r>
      <w:r>
        <w:rPr>
          <w:rFonts w:ascii="Times New Roman" w:eastAsia="Times New Roman" w:hAnsi="Times New Roman" w:cs="Times New Roman"/>
          <w:color w:val="000000"/>
        </w:rPr>
        <w:t xml:space="preserve"> the text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 “</w:t>
      </w:r>
      <w:r>
        <w:rPr>
          <w:rFonts w:ascii="Times New Roman" w:eastAsia="Times New Roman" w:hAnsi="Times New Roman" w:cs="Times New Roman"/>
          <w:color w:val="000000"/>
        </w:rPr>
        <w:t>o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nce a week</w:t>
      </w:r>
      <w:r>
        <w:rPr>
          <w:rFonts w:ascii="Times New Roman" w:eastAsia="Times New Roman" w:hAnsi="Times New Roman" w:cs="Times New Roman"/>
          <w:color w:val="000000"/>
        </w:rPr>
        <w:t>;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” twenty-five (25) students indicated they read </w:t>
      </w:r>
      <w:r>
        <w:rPr>
          <w:rFonts w:ascii="Times New Roman" w:eastAsia="Times New Roman" w:hAnsi="Times New Roman" w:cs="Times New Roman"/>
          <w:color w:val="000000"/>
        </w:rPr>
        <w:t xml:space="preserve">the text 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wice a week</w:t>
      </w:r>
      <w:r>
        <w:rPr>
          <w:rFonts w:ascii="Times New Roman" w:eastAsia="Times New Roman" w:hAnsi="Times New Roman" w:cs="Times New Roman"/>
          <w:color w:val="000000"/>
        </w:rPr>
        <w:t>;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” </w:t>
      </w:r>
      <w:r>
        <w:rPr>
          <w:rFonts w:ascii="Times New Roman" w:eastAsia="Times New Roman" w:hAnsi="Times New Roman" w:cs="Times New Roman"/>
          <w:color w:val="000000"/>
        </w:rPr>
        <w:t>and only s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ix (6) students indicated they read the tex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 “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hree or more times a week.”   </w:t>
      </w:r>
    </w:p>
    <w:p w:rsidR="002A6EB0" w:rsidRPr="00010379" w:rsidRDefault="002A6EB0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350C6D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10379">
        <w:rPr>
          <w:rFonts w:ascii="Times New Roman" w:eastAsia="Times New Roman" w:hAnsi="Times New Roman" w:cs="Times New Roman"/>
          <w:color w:val="000000"/>
        </w:rPr>
        <w:t xml:space="preserve">For </w:t>
      </w:r>
      <w:r w:rsidR="00543438">
        <w:rPr>
          <w:rFonts w:ascii="Times New Roman" w:eastAsia="Times New Roman" w:hAnsi="Times New Roman" w:cs="Times New Roman"/>
          <w:color w:val="000000"/>
        </w:rPr>
        <w:t xml:space="preserve">survey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Question </w:t>
      </w:r>
      <w:r w:rsidR="00543438">
        <w:rPr>
          <w:rFonts w:ascii="Times New Roman" w:eastAsia="Times New Roman" w:hAnsi="Times New Roman" w:cs="Times New Roman"/>
          <w:color w:val="000000"/>
        </w:rPr>
        <w:t>F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ive “How did you find the level of the </w:t>
      </w:r>
      <w:r w:rsidR="00543438">
        <w:rPr>
          <w:rFonts w:ascii="Times New Roman" w:eastAsia="Times New Roman" w:hAnsi="Times New Roman" w:cs="Times New Roman"/>
          <w:color w:val="000000"/>
        </w:rPr>
        <w:t>exam</w:t>
      </w:r>
      <w:r w:rsidRPr="00010379">
        <w:rPr>
          <w:rFonts w:ascii="Times New Roman" w:eastAsia="Times New Roman" w:hAnsi="Times New Roman" w:cs="Times New Roman"/>
          <w:color w:val="000000"/>
        </w:rPr>
        <w:t>?”</w:t>
      </w:r>
      <w:r w:rsidR="00346C49">
        <w:rPr>
          <w:rFonts w:ascii="Times New Roman" w:eastAsia="Times New Roman" w:hAnsi="Times New Roman" w:cs="Times New Roman"/>
          <w:color w:val="000000"/>
        </w:rPr>
        <w:t>,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</w:t>
      </w:r>
      <w:r w:rsidR="00346C49">
        <w:rPr>
          <w:rFonts w:ascii="Times New Roman" w:eastAsia="Times New Roman" w:hAnsi="Times New Roman" w:cs="Times New Roman"/>
          <w:color w:val="000000"/>
        </w:rPr>
        <w:t>t</w:t>
      </w:r>
      <w:r w:rsidRPr="00010379">
        <w:rPr>
          <w:rFonts w:ascii="Times New Roman" w:eastAsia="Times New Roman" w:hAnsi="Times New Roman" w:cs="Times New Roman"/>
          <w:color w:val="000000"/>
        </w:rPr>
        <w:t>he response</w:t>
      </w:r>
      <w:r w:rsidR="00346C49">
        <w:rPr>
          <w:rFonts w:ascii="Times New Roman" w:eastAsia="Times New Roman" w:hAnsi="Times New Roman" w:cs="Times New Roman"/>
          <w:color w:val="000000"/>
        </w:rPr>
        <w:t xml:space="preserve">s indicated that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forty-two (42) students </w:t>
      </w:r>
      <w:r w:rsidR="00346C49">
        <w:rPr>
          <w:rFonts w:ascii="Times New Roman" w:eastAsia="Times New Roman" w:hAnsi="Times New Roman" w:cs="Times New Roman"/>
          <w:color w:val="000000"/>
        </w:rPr>
        <w:t xml:space="preserve">found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the </w:t>
      </w:r>
      <w:r w:rsidR="00346C49">
        <w:rPr>
          <w:rFonts w:ascii="Times New Roman" w:eastAsia="Times New Roman" w:hAnsi="Times New Roman" w:cs="Times New Roman"/>
          <w:color w:val="000000"/>
        </w:rPr>
        <w:t>exam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“</w:t>
      </w:r>
      <w:r w:rsidR="00346C49">
        <w:rPr>
          <w:rFonts w:ascii="Times New Roman" w:eastAsia="Times New Roman" w:hAnsi="Times New Roman" w:cs="Times New Roman"/>
          <w:color w:val="000000"/>
        </w:rPr>
        <w:t>r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easonable” </w:t>
      </w:r>
      <w:r w:rsidR="00346C49">
        <w:rPr>
          <w:rFonts w:ascii="Times New Roman" w:eastAsia="Times New Roman" w:hAnsi="Times New Roman" w:cs="Times New Roman"/>
          <w:color w:val="000000"/>
        </w:rPr>
        <w:t>and f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ive (5) students </w:t>
      </w:r>
      <w:r w:rsidR="00346C49">
        <w:rPr>
          <w:rFonts w:ascii="Times New Roman" w:eastAsia="Times New Roman" w:hAnsi="Times New Roman" w:cs="Times New Roman"/>
          <w:color w:val="000000"/>
        </w:rPr>
        <w:t>found the exam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“</w:t>
      </w:r>
      <w:r w:rsidR="00346C49">
        <w:rPr>
          <w:rFonts w:ascii="Times New Roman" w:eastAsia="Times New Roman" w:hAnsi="Times New Roman" w:cs="Times New Roman"/>
          <w:color w:val="000000"/>
        </w:rPr>
        <w:t>t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oo hard.”  </w:t>
      </w:r>
    </w:p>
    <w:p w:rsidR="00346C49" w:rsidRDefault="00346C49" w:rsidP="00346C4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Survey 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Question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ix asked the students “If you think you did not do </w:t>
      </w:r>
      <w:r>
        <w:rPr>
          <w:rFonts w:ascii="Times New Roman" w:eastAsia="Times New Roman" w:hAnsi="Times New Roman" w:cs="Times New Roman"/>
          <w:color w:val="000000"/>
        </w:rPr>
        <w:t>too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 well</w:t>
      </w:r>
      <w:r>
        <w:rPr>
          <w:rFonts w:ascii="Times New Roman" w:eastAsia="Times New Roman" w:hAnsi="Times New Roman" w:cs="Times New Roman"/>
          <w:color w:val="000000"/>
        </w:rPr>
        <w:t xml:space="preserve"> on the exam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, what would be the reason?”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Twenty (20) students indicated “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est </w:t>
      </w:r>
      <w:r>
        <w:rPr>
          <w:rFonts w:ascii="Times New Roman" w:eastAsia="Times New Roman" w:hAnsi="Times New Roman" w:cs="Times New Roman"/>
          <w:color w:val="000000"/>
        </w:rPr>
        <w:t>a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nxiety</w:t>
      </w:r>
      <w:r>
        <w:rPr>
          <w:rFonts w:ascii="Times New Roman" w:eastAsia="Times New Roman" w:hAnsi="Times New Roman" w:cs="Times New Roman"/>
          <w:color w:val="000000"/>
        </w:rPr>
        <w:t>;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” 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en (10) students indicated they “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issed too many classes</w:t>
      </w:r>
      <w:r>
        <w:rPr>
          <w:rFonts w:ascii="Times New Roman" w:eastAsia="Times New Roman" w:hAnsi="Times New Roman" w:cs="Times New Roman"/>
          <w:color w:val="000000"/>
        </w:rPr>
        <w:t>;</w:t>
      </w:r>
      <w:r w:rsidR="00350C6D" w:rsidRPr="00010379">
        <w:rPr>
          <w:rFonts w:ascii="Times New Roman" w:eastAsia="Times New Roman" w:hAnsi="Times New Roman" w:cs="Times New Roman"/>
          <w:color w:val="000000"/>
        </w:rPr>
        <w:t xml:space="preserve">” </w:t>
      </w:r>
      <w:r>
        <w:rPr>
          <w:rFonts w:ascii="Times New Roman" w:eastAsia="Times New Roman" w:hAnsi="Times New Roman" w:cs="Times New Roman"/>
          <w:color w:val="000000"/>
        </w:rPr>
        <w:t>and f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ourteen (14) students indicated that they “</w:t>
      </w:r>
      <w:r>
        <w:rPr>
          <w:rFonts w:ascii="Times New Roman" w:eastAsia="Times New Roman" w:hAnsi="Times New Roman" w:cs="Times New Roman"/>
          <w:color w:val="000000"/>
        </w:rPr>
        <w:t>d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id not study enough</w:t>
      </w:r>
      <w:r>
        <w:rPr>
          <w:rFonts w:ascii="Times New Roman" w:eastAsia="Times New Roman" w:hAnsi="Times New Roman" w:cs="Times New Roman"/>
          <w:color w:val="000000"/>
        </w:rPr>
        <w:t xml:space="preserve"> – o</w:t>
      </w:r>
      <w:r w:rsidR="00350C6D" w:rsidRPr="00010379">
        <w:rPr>
          <w:rFonts w:ascii="Times New Roman" w:eastAsia="Times New Roman" w:hAnsi="Times New Roman" w:cs="Times New Roman"/>
          <w:color w:val="000000"/>
        </w:rPr>
        <w:t>vercommitted schedule.”</w:t>
      </w:r>
    </w:p>
    <w:p w:rsidR="00346C49" w:rsidRDefault="00346C49" w:rsidP="00346C4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350C6D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10379">
        <w:rPr>
          <w:rFonts w:ascii="Times New Roman" w:eastAsia="Times New Roman" w:hAnsi="Times New Roman" w:cs="Times New Roman"/>
          <w:color w:val="000000"/>
        </w:rPr>
        <w:t xml:space="preserve">Another </w:t>
      </w:r>
      <w:r w:rsidR="00346C49">
        <w:rPr>
          <w:rFonts w:ascii="Times New Roman" w:eastAsia="Times New Roman" w:hAnsi="Times New Roman" w:cs="Times New Roman"/>
          <w:color w:val="000000"/>
        </w:rPr>
        <w:t>surve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y </w:t>
      </w:r>
      <w:r w:rsidR="00346C49">
        <w:rPr>
          <w:rFonts w:ascii="Times New Roman" w:eastAsia="Times New Roman" w:hAnsi="Times New Roman" w:cs="Times New Roman"/>
          <w:color w:val="000000"/>
        </w:rPr>
        <w:t xml:space="preserve">section allowed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students to write </w:t>
      </w:r>
      <w:r w:rsidR="00346C49">
        <w:rPr>
          <w:rFonts w:ascii="Times New Roman" w:eastAsia="Times New Roman" w:hAnsi="Times New Roman" w:cs="Times New Roman"/>
          <w:color w:val="000000"/>
        </w:rPr>
        <w:t xml:space="preserve">helpful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comments.  Some comments </w:t>
      </w:r>
      <w:r w:rsidR="00346C49">
        <w:rPr>
          <w:rFonts w:ascii="Times New Roman" w:eastAsia="Times New Roman" w:hAnsi="Times New Roman" w:cs="Times New Roman"/>
          <w:color w:val="000000"/>
        </w:rPr>
        <w:t xml:space="preserve">given included the following: </w:t>
      </w:r>
      <w:r w:rsidRPr="00010379">
        <w:rPr>
          <w:rFonts w:ascii="Times New Roman" w:eastAsia="Times New Roman" w:hAnsi="Times New Roman" w:cs="Times New Roman"/>
          <w:color w:val="000000"/>
        </w:rPr>
        <w:t>“Son was distracting me while studying.” “Studied too much.” and “I think I did well</w:t>
      </w:r>
      <w:r w:rsidR="00346C49">
        <w:rPr>
          <w:rFonts w:ascii="Times New Roman" w:eastAsia="Times New Roman" w:hAnsi="Times New Roman" w:cs="Times New Roman"/>
          <w:color w:val="000000"/>
        </w:rPr>
        <w:t>.</w:t>
      </w:r>
      <w:r w:rsidRPr="00010379">
        <w:rPr>
          <w:rFonts w:ascii="Times New Roman" w:eastAsia="Times New Roman" w:hAnsi="Times New Roman" w:cs="Times New Roman"/>
          <w:color w:val="000000"/>
        </w:rPr>
        <w:t>”</w:t>
      </w:r>
    </w:p>
    <w:p w:rsidR="002A6EB0" w:rsidRPr="00010379" w:rsidRDefault="002A6EB0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350C6D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10379">
        <w:rPr>
          <w:rFonts w:ascii="Times New Roman" w:eastAsia="Times New Roman" w:hAnsi="Times New Roman" w:cs="Times New Roman"/>
          <w:color w:val="000000"/>
        </w:rPr>
        <w:t xml:space="preserve">The results of </w:t>
      </w:r>
      <w:r w:rsidR="00346C49">
        <w:rPr>
          <w:rFonts w:ascii="Times New Roman" w:eastAsia="Times New Roman" w:hAnsi="Times New Roman" w:cs="Times New Roman"/>
          <w:color w:val="000000"/>
        </w:rPr>
        <w:t xml:space="preserve">survey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Questions </w:t>
      </w:r>
      <w:r w:rsidR="00346C49">
        <w:rPr>
          <w:rFonts w:ascii="Times New Roman" w:eastAsia="Times New Roman" w:hAnsi="Times New Roman" w:cs="Times New Roman"/>
          <w:color w:val="000000"/>
        </w:rPr>
        <w:t>N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ine and </w:t>
      </w:r>
      <w:r w:rsidR="00346C49">
        <w:rPr>
          <w:rFonts w:ascii="Times New Roman" w:eastAsia="Times New Roman" w:hAnsi="Times New Roman" w:cs="Times New Roman"/>
          <w:color w:val="000000"/>
        </w:rPr>
        <w:t>Ten we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re combined.  </w:t>
      </w:r>
      <w:r w:rsidR="00346C49">
        <w:rPr>
          <w:rFonts w:ascii="Times New Roman" w:eastAsia="Times New Roman" w:hAnsi="Times New Roman" w:cs="Times New Roman"/>
          <w:color w:val="000000"/>
        </w:rPr>
        <w:t xml:space="preserve">Specifically,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Question </w:t>
      </w:r>
      <w:r w:rsidR="00346C49">
        <w:rPr>
          <w:rFonts w:ascii="Times New Roman" w:eastAsia="Times New Roman" w:hAnsi="Times New Roman" w:cs="Times New Roman"/>
          <w:color w:val="000000"/>
        </w:rPr>
        <w:t>N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ine asked the student “Are you employed?” </w:t>
      </w:r>
      <w:r w:rsidR="00346C49">
        <w:rPr>
          <w:rFonts w:ascii="Times New Roman" w:eastAsia="Times New Roman" w:hAnsi="Times New Roman" w:cs="Times New Roman"/>
          <w:color w:val="000000"/>
        </w:rPr>
        <w:t xml:space="preserve">and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Question </w:t>
      </w:r>
      <w:r w:rsidR="00346C49">
        <w:rPr>
          <w:rFonts w:ascii="Times New Roman" w:eastAsia="Times New Roman" w:hAnsi="Times New Roman" w:cs="Times New Roman"/>
          <w:color w:val="000000"/>
        </w:rPr>
        <w:t>T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en asked the student if they </w:t>
      </w:r>
      <w:r w:rsidR="00346C49">
        <w:rPr>
          <w:rFonts w:ascii="Times New Roman" w:eastAsia="Times New Roman" w:hAnsi="Times New Roman" w:cs="Times New Roman"/>
          <w:color w:val="000000"/>
        </w:rPr>
        <w:t>work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“Full</w:t>
      </w:r>
      <w:r w:rsidR="00346C49">
        <w:rPr>
          <w:rFonts w:ascii="Times New Roman" w:eastAsia="Times New Roman" w:hAnsi="Times New Roman" w:cs="Times New Roman"/>
          <w:color w:val="000000"/>
        </w:rPr>
        <w:t>-</w:t>
      </w:r>
      <w:r w:rsidRPr="00010379">
        <w:rPr>
          <w:rFonts w:ascii="Times New Roman" w:eastAsia="Times New Roman" w:hAnsi="Times New Roman" w:cs="Times New Roman"/>
          <w:color w:val="000000"/>
        </w:rPr>
        <w:t>time or Part-time?”</w:t>
      </w:r>
      <w:r w:rsidR="00346C49">
        <w:rPr>
          <w:rFonts w:ascii="Times New Roman" w:eastAsia="Times New Roman" w:hAnsi="Times New Roman" w:cs="Times New Roman"/>
          <w:color w:val="000000"/>
        </w:rPr>
        <w:t xml:space="preserve"> 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Thirty-three (33) students indicated that they were “Employed.”  Of the thirty-three employed students, eighteen (18) indicated that they </w:t>
      </w:r>
      <w:r w:rsidR="00346C49">
        <w:rPr>
          <w:rFonts w:ascii="Times New Roman" w:eastAsia="Times New Roman" w:hAnsi="Times New Roman" w:cs="Times New Roman"/>
          <w:color w:val="000000"/>
        </w:rPr>
        <w:t>work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“Full</w:t>
      </w:r>
      <w:r w:rsidR="00346C49">
        <w:rPr>
          <w:rFonts w:ascii="Times New Roman" w:eastAsia="Times New Roman" w:hAnsi="Times New Roman" w:cs="Times New Roman"/>
          <w:color w:val="000000"/>
        </w:rPr>
        <w:t>-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time” and </w:t>
      </w:r>
      <w:r w:rsidR="00346C49">
        <w:rPr>
          <w:rFonts w:ascii="Times New Roman" w:eastAsia="Times New Roman" w:hAnsi="Times New Roman" w:cs="Times New Roman"/>
          <w:color w:val="000000"/>
        </w:rPr>
        <w:t>fif</w:t>
      </w:r>
      <w:r w:rsidRPr="00010379">
        <w:rPr>
          <w:rFonts w:ascii="Times New Roman" w:eastAsia="Times New Roman" w:hAnsi="Times New Roman" w:cs="Times New Roman"/>
          <w:color w:val="000000"/>
        </w:rPr>
        <w:t>teen (1</w:t>
      </w:r>
      <w:r w:rsidR="00346C49">
        <w:rPr>
          <w:rFonts w:ascii="Times New Roman" w:eastAsia="Times New Roman" w:hAnsi="Times New Roman" w:cs="Times New Roman"/>
          <w:color w:val="000000"/>
        </w:rPr>
        <w:t>5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) indicated that they </w:t>
      </w:r>
      <w:r w:rsidR="00346C49">
        <w:rPr>
          <w:rFonts w:ascii="Times New Roman" w:eastAsia="Times New Roman" w:hAnsi="Times New Roman" w:cs="Times New Roman"/>
          <w:color w:val="000000"/>
        </w:rPr>
        <w:t>work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“Part</w:t>
      </w:r>
      <w:r w:rsidR="00346C49">
        <w:rPr>
          <w:rFonts w:ascii="Times New Roman" w:eastAsia="Times New Roman" w:hAnsi="Times New Roman" w:cs="Times New Roman"/>
          <w:color w:val="000000"/>
        </w:rPr>
        <w:t>-</w:t>
      </w:r>
      <w:r w:rsidRPr="00010379">
        <w:rPr>
          <w:rFonts w:ascii="Times New Roman" w:eastAsia="Times New Roman" w:hAnsi="Times New Roman" w:cs="Times New Roman"/>
          <w:color w:val="000000"/>
        </w:rPr>
        <w:t>time.”</w:t>
      </w:r>
    </w:p>
    <w:p w:rsidR="002A6EB0" w:rsidRDefault="002A6EB0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346C49" w:rsidRPr="00010379" w:rsidRDefault="00346C49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350C6D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10379">
        <w:rPr>
          <w:rFonts w:ascii="Times New Roman" w:eastAsia="Times New Roman" w:hAnsi="Times New Roman" w:cs="Times New Roman"/>
          <w:color w:val="000000"/>
          <w:u w:val="single"/>
        </w:rPr>
        <w:t>FINDINGS AND RECOMMENDATION</w:t>
      </w:r>
      <w:r w:rsidR="00346C49">
        <w:rPr>
          <w:rFonts w:ascii="Times New Roman" w:eastAsia="Times New Roman" w:hAnsi="Times New Roman" w:cs="Times New Roman"/>
          <w:color w:val="000000"/>
          <w:u w:val="single"/>
        </w:rPr>
        <w:t>S</w:t>
      </w:r>
    </w:p>
    <w:p w:rsidR="002A6EB0" w:rsidRPr="00010379" w:rsidRDefault="002A6EB0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350C6D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10379">
        <w:rPr>
          <w:rFonts w:ascii="Times New Roman" w:eastAsia="Times New Roman" w:hAnsi="Times New Roman" w:cs="Times New Roman"/>
          <w:color w:val="000000"/>
        </w:rPr>
        <w:t>There appears to be a relationship between student outcome</w:t>
      </w:r>
      <w:r w:rsidR="00346C49">
        <w:rPr>
          <w:rFonts w:ascii="Times New Roman" w:eastAsia="Times New Roman" w:hAnsi="Times New Roman" w:cs="Times New Roman"/>
          <w:color w:val="000000"/>
        </w:rPr>
        <w:t>s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and the</w:t>
      </w:r>
      <w:r w:rsidR="00346C49">
        <w:rPr>
          <w:rFonts w:ascii="Times New Roman" w:eastAsia="Times New Roman" w:hAnsi="Times New Roman" w:cs="Times New Roman"/>
          <w:color w:val="000000"/>
        </w:rPr>
        <w:t>ir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preparation for the examination including the </w:t>
      </w:r>
      <w:r w:rsidR="00346C49">
        <w:rPr>
          <w:rFonts w:ascii="Times New Roman" w:eastAsia="Times New Roman" w:hAnsi="Times New Roman" w:cs="Times New Roman"/>
          <w:color w:val="000000"/>
        </w:rPr>
        <w:t xml:space="preserve">amount of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time they </w:t>
      </w:r>
      <w:r w:rsidR="00346C49">
        <w:rPr>
          <w:rFonts w:ascii="Times New Roman" w:eastAsia="Times New Roman" w:hAnsi="Times New Roman" w:cs="Times New Roman"/>
          <w:color w:val="000000"/>
        </w:rPr>
        <w:t>spend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reading the textbook.  In addition, only </w:t>
      </w:r>
      <w:r w:rsidR="00346C49">
        <w:rPr>
          <w:rFonts w:ascii="Times New Roman" w:eastAsia="Times New Roman" w:hAnsi="Times New Roman" w:cs="Times New Roman"/>
          <w:color w:val="000000"/>
        </w:rPr>
        <w:t>f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our (4) students </w:t>
      </w:r>
      <w:r w:rsidR="00346C49">
        <w:rPr>
          <w:rFonts w:ascii="Times New Roman" w:eastAsia="Times New Roman" w:hAnsi="Times New Roman" w:cs="Times New Roman"/>
          <w:color w:val="000000"/>
        </w:rPr>
        <w:t>reported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“studying with a fellow classmate” for the examination as </w:t>
      </w:r>
      <w:r w:rsidR="00346C49">
        <w:rPr>
          <w:rFonts w:ascii="Times New Roman" w:eastAsia="Times New Roman" w:hAnsi="Times New Roman" w:cs="Times New Roman"/>
          <w:color w:val="000000"/>
        </w:rPr>
        <w:t xml:space="preserve">was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indicated </w:t>
      </w:r>
      <w:r w:rsidR="00346C49">
        <w:rPr>
          <w:rFonts w:ascii="Times New Roman" w:eastAsia="Times New Roman" w:hAnsi="Times New Roman" w:cs="Times New Roman"/>
          <w:color w:val="000000"/>
        </w:rPr>
        <w:t>o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n the </w:t>
      </w:r>
      <w:r w:rsidR="00346C49">
        <w:rPr>
          <w:rFonts w:ascii="Times New Roman" w:eastAsia="Times New Roman" w:hAnsi="Times New Roman" w:cs="Times New Roman"/>
          <w:color w:val="000000"/>
        </w:rPr>
        <w:t>s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tudent </w:t>
      </w:r>
      <w:r w:rsidR="00346C49">
        <w:rPr>
          <w:rFonts w:ascii="Times New Roman" w:eastAsia="Times New Roman" w:hAnsi="Times New Roman" w:cs="Times New Roman"/>
          <w:color w:val="000000"/>
        </w:rPr>
        <w:t>s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urvey.  Students are encouraged to study with their fellow classmates in order to reinforce what has been taught in the classroom and </w:t>
      </w:r>
      <w:r w:rsidR="00346C49">
        <w:rPr>
          <w:rFonts w:ascii="Times New Roman" w:eastAsia="Times New Roman" w:hAnsi="Times New Roman" w:cs="Times New Roman"/>
          <w:color w:val="000000"/>
        </w:rPr>
        <w:t xml:space="preserve">to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discuss their understanding of the textbook with other students.  Students have commented that they don’t have sufficient time to study with others due to personal commitments.  </w:t>
      </w:r>
    </w:p>
    <w:p w:rsidR="002A6EB0" w:rsidRPr="00010379" w:rsidRDefault="002A6EB0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350C6D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10379">
        <w:rPr>
          <w:rFonts w:ascii="Times New Roman" w:eastAsia="Times New Roman" w:hAnsi="Times New Roman" w:cs="Times New Roman"/>
          <w:color w:val="000000"/>
        </w:rPr>
        <w:t xml:space="preserve">Several suggestions can be made </w:t>
      </w:r>
      <w:r w:rsidR="00346C49">
        <w:rPr>
          <w:rFonts w:ascii="Times New Roman" w:eastAsia="Times New Roman" w:hAnsi="Times New Roman" w:cs="Times New Roman"/>
          <w:color w:val="000000"/>
        </w:rPr>
        <w:t>to hopefully improve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student</w:t>
      </w:r>
      <w:r w:rsidR="00346C49">
        <w:rPr>
          <w:rFonts w:ascii="Times New Roman" w:eastAsia="Times New Roman" w:hAnsi="Times New Roman" w:cs="Times New Roman"/>
          <w:color w:val="000000"/>
        </w:rPr>
        <w:t xml:space="preserve"> learning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in this course.  The students can be given more </w:t>
      </w:r>
      <w:r w:rsidR="00346C49" w:rsidRPr="00010379">
        <w:rPr>
          <w:rFonts w:ascii="Times New Roman" w:eastAsia="Times New Roman" w:hAnsi="Times New Roman" w:cs="Times New Roman"/>
          <w:color w:val="000000"/>
        </w:rPr>
        <w:t xml:space="preserve">weekly </w:t>
      </w:r>
      <w:r w:rsidRPr="00010379">
        <w:rPr>
          <w:rFonts w:ascii="Times New Roman" w:eastAsia="Times New Roman" w:hAnsi="Times New Roman" w:cs="Times New Roman"/>
          <w:color w:val="000000"/>
        </w:rPr>
        <w:t>oral presentations and writing assignments</w:t>
      </w:r>
      <w:r w:rsidR="00346C49">
        <w:rPr>
          <w:rFonts w:ascii="Times New Roman" w:eastAsia="Times New Roman" w:hAnsi="Times New Roman" w:cs="Times New Roman"/>
          <w:color w:val="000000"/>
        </w:rPr>
        <w:t>,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which reflect</w:t>
      </w:r>
      <w:r w:rsidR="00346C49">
        <w:rPr>
          <w:rFonts w:ascii="Times New Roman" w:eastAsia="Times New Roman" w:hAnsi="Times New Roman" w:cs="Times New Roman"/>
          <w:color w:val="000000"/>
        </w:rPr>
        <w:t xml:space="preserve"> and/or report on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</w:t>
      </w:r>
      <w:r w:rsidR="00346C49">
        <w:rPr>
          <w:rFonts w:ascii="Times New Roman" w:eastAsia="Times New Roman" w:hAnsi="Times New Roman" w:cs="Times New Roman"/>
          <w:color w:val="000000"/>
        </w:rPr>
        <w:t>assigned textbook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readings.  It appears that the number of times the students read their textbooks </w:t>
      </w:r>
      <w:r w:rsidR="00346C49">
        <w:rPr>
          <w:rFonts w:ascii="Times New Roman" w:eastAsia="Times New Roman" w:hAnsi="Times New Roman" w:cs="Times New Roman"/>
          <w:color w:val="000000"/>
        </w:rPr>
        <w:t>correlated to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the number of times they met for class during the week.  The data shows that evening students (16)</w:t>
      </w:r>
      <w:r w:rsidR="00346C49">
        <w:rPr>
          <w:rFonts w:ascii="Times New Roman" w:eastAsia="Times New Roman" w:hAnsi="Times New Roman" w:cs="Times New Roman"/>
          <w:color w:val="000000"/>
        </w:rPr>
        <w:t>, who generally meet once a week,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</w:t>
      </w:r>
      <w:r w:rsidR="00346C49">
        <w:rPr>
          <w:rFonts w:ascii="Times New Roman" w:eastAsia="Times New Roman" w:hAnsi="Times New Roman" w:cs="Times New Roman"/>
          <w:color w:val="000000"/>
        </w:rPr>
        <w:t xml:space="preserve">reported </w:t>
      </w:r>
      <w:r w:rsidRPr="00010379">
        <w:rPr>
          <w:rFonts w:ascii="Times New Roman" w:eastAsia="Times New Roman" w:hAnsi="Times New Roman" w:cs="Times New Roman"/>
          <w:color w:val="000000"/>
        </w:rPr>
        <w:t>read</w:t>
      </w:r>
      <w:r w:rsidR="00346C49">
        <w:rPr>
          <w:rFonts w:ascii="Times New Roman" w:eastAsia="Times New Roman" w:hAnsi="Times New Roman" w:cs="Times New Roman"/>
          <w:color w:val="000000"/>
        </w:rPr>
        <w:t>ing the text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once a week.  </w:t>
      </w:r>
      <w:r w:rsidR="00346C49">
        <w:rPr>
          <w:rFonts w:ascii="Times New Roman" w:eastAsia="Times New Roman" w:hAnsi="Times New Roman" w:cs="Times New Roman"/>
          <w:color w:val="000000"/>
        </w:rPr>
        <w:t>Similarly</w:t>
      </w:r>
      <w:r w:rsidRPr="00010379">
        <w:rPr>
          <w:rFonts w:ascii="Times New Roman" w:eastAsia="Times New Roman" w:hAnsi="Times New Roman" w:cs="Times New Roman"/>
          <w:color w:val="000000"/>
        </w:rPr>
        <w:t>, day</w:t>
      </w:r>
      <w:r w:rsidR="00346C49">
        <w:rPr>
          <w:rFonts w:ascii="Times New Roman" w:eastAsia="Times New Roman" w:hAnsi="Times New Roman" w:cs="Times New Roman"/>
          <w:color w:val="000000"/>
        </w:rPr>
        <w:t>time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students (19)</w:t>
      </w:r>
      <w:r w:rsidR="00346C49">
        <w:rPr>
          <w:rFonts w:ascii="Times New Roman" w:eastAsia="Times New Roman" w:hAnsi="Times New Roman" w:cs="Times New Roman"/>
          <w:color w:val="000000"/>
        </w:rPr>
        <w:t>, who generally meet twice a week, reported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overall </w:t>
      </w:r>
      <w:r w:rsidR="00346C49">
        <w:rPr>
          <w:rFonts w:ascii="Times New Roman" w:eastAsia="Times New Roman" w:hAnsi="Times New Roman" w:cs="Times New Roman"/>
          <w:color w:val="000000"/>
        </w:rPr>
        <w:t>t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hat they read </w:t>
      </w:r>
      <w:r w:rsidR="00346C49">
        <w:rPr>
          <w:rFonts w:ascii="Times New Roman" w:eastAsia="Times New Roman" w:hAnsi="Times New Roman" w:cs="Times New Roman"/>
          <w:color w:val="000000"/>
        </w:rPr>
        <w:t xml:space="preserve">the text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twice a week.  </w:t>
      </w:r>
      <w:r w:rsidR="00346C49">
        <w:rPr>
          <w:rFonts w:ascii="Times New Roman" w:eastAsia="Times New Roman" w:hAnsi="Times New Roman" w:cs="Times New Roman"/>
          <w:color w:val="000000"/>
        </w:rPr>
        <w:t>Significant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efforts must be made to encourage students to read more</w:t>
      </w:r>
      <w:r w:rsidR="00346C49">
        <w:rPr>
          <w:rFonts w:ascii="Times New Roman" w:eastAsia="Times New Roman" w:hAnsi="Times New Roman" w:cs="Times New Roman"/>
          <w:color w:val="000000"/>
        </w:rPr>
        <w:t xml:space="preserve"> often</w:t>
      </w:r>
      <w:r w:rsidRPr="00010379">
        <w:rPr>
          <w:rFonts w:ascii="Times New Roman" w:eastAsia="Times New Roman" w:hAnsi="Times New Roman" w:cs="Times New Roman"/>
          <w:color w:val="000000"/>
        </w:rPr>
        <w:t>.</w:t>
      </w:r>
    </w:p>
    <w:p w:rsidR="002A6EB0" w:rsidRPr="00010379" w:rsidRDefault="002A6EB0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A6EB0" w:rsidRPr="00010379" w:rsidRDefault="00350C6D" w:rsidP="00010379">
      <w:pPr>
        <w:pStyle w:val="Standard"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10379">
        <w:rPr>
          <w:rFonts w:ascii="Times New Roman" w:eastAsia="Times New Roman" w:hAnsi="Times New Roman" w:cs="Times New Roman"/>
          <w:color w:val="000000"/>
        </w:rPr>
        <w:t xml:space="preserve">Future assessments might </w:t>
      </w:r>
      <w:r w:rsidR="00346C49">
        <w:rPr>
          <w:rFonts w:ascii="Times New Roman" w:eastAsia="Times New Roman" w:hAnsi="Times New Roman" w:cs="Times New Roman"/>
          <w:color w:val="000000"/>
        </w:rPr>
        <w:t>study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the effect of employment and family </w:t>
      </w:r>
      <w:r w:rsidR="00346C49">
        <w:rPr>
          <w:rFonts w:ascii="Times New Roman" w:eastAsia="Times New Roman" w:hAnsi="Times New Roman" w:cs="Times New Roman"/>
          <w:color w:val="000000"/>
        </w:rPr>
        <w:t>issues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on students</w:t>
      </w:r>
      <w:r w:rsidR="00346C49">
        <w:rPr>
          <w:rFonts w:ascii="Times New Roman" w:eastAsia="Times New Roman" w:hAnsi="Times New Roman" w:cs="Times New Roman"/>
          <w:color w:val="000000"/>
        </w:rPr>
        <w:t>’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 academic performance.  </w:t>
      </w:r>
      <w:r w:rsidR="00346C49">
        <w:rPr>
          <w:rFonts w:ascii="Times New Roman" w:eastAsia="Times New Roman" w:hAnsi="Times New Roman" w:cs="Times New Roman"/>
          <w:color w:val="000000"/>
        </w:rPr>
        <w:t>Based on the limited student survey administered during this SLOAT study, t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his report cannot </w:t>
      </w:r>
      <w:r w:rsidR="00346C49">
        <w:rPr>
          <w:rFonts w:ascii="Times New Roman" w:eastAsia="Times New Roman" w:hAnsi="Times New Roman" w:cs="Times New Roman"/>
          <w:color w:val="000000"/>
        </w:rPr>
        <w:t xml:space="preserve">definitively </w:t>
      </w:r>
      <w:r w:rsidRPr="00010379">
        <w:rPr>
          <w:rFonts w:ascii="Times New Roman" w:eastAsia="Times New Roman" w:hAnsi="Times New Roman" w:cs="Times New Roman"/>
          <w:color w:val="000000"/>
        </w:rPr>
        <w:t xml:space="preserve">determine how other social factors affect </w:t>
      </w:r>
      <w:r w:rsidR="00346C49">
        <w:rPr>
          <w:rFonts w:ascii="Times New Roman" w:eastAsia="Times New Roman" w:hAnsi="Times New Roman" w:cs="Times New Roman"/>
          <w:color w:val="000000"/>
        </w:rPr>
        <w:t>students’</w:t>
      </w:r>
      <w:r w:rsidR="00010379" w:rsidRPr="00010379">
        <w:rPr>
          <w:rFonts w:ascii="Times New Roman" w:eastAsia="Times New Roman" w:hAnsi="Times New Roman" w:cs="Times New Roman"/>
          <w:color w:val="000000"/>
        </w:rPr>
        <w:t xml:space="preserve"> academic performance.</w:t>
      </w:r>
    </w:p>
    <w:sectPr w:rsidR="002A6EB0" w:rsidRPr="00010379" w:rsidSect="002A5C08">
      <w:footerReference w:type="default" r:id="rId7"/>
      <w:pgSz w:w="12240" w:h="15840"/>
      <w:pgMar w:top="1440" w:right="1440" w:bottom="1440" w:left="1440" w:header="1440" w:footer="113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532" w:rsidRDefault="00430532">
      <w:r>
        <w:separator/>
      </w:r>
    </w:p>
  </w:endnote>
  <w:endnote w:type="continuationSeparator" w:id="0">
    <w:p w:rsidR="00430532" w:rsidRDefault="0043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79" w:rsidRPr="00010379" w:rsidRDefault="00010379" w:rsidP="0001037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10379">
      <w:rPr>
        <w:rFonts w:ascii="Times New Roman" w:hAnsi="Times New Roman" w:cs="Times New Roman"/>
        <w:sz w:val="20"/>
        <w:szCs w:val="20"/>
      </w:rPr>
      <w:t xml:space="preserve">SOC 111 – </w:t>
    </w:r>
    <w:r w:rsidRPr="00010379">
      <w:rPr>
        <w:rFonts w:ascii="Times New Roman" w:hAnsi="Times New Roman" w:cs="Times New Roman"/>
        <w:sz w:val="20"/>
        <w:szCs w:val="20"/>
      </w:rPr>
      <w:fldChar w:fldCharType="begin"/>
    </w:r>
    <w:r w:rsidRPr="0001037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10379">
      <w:rPr>
        <w:rFonts w:ascii="Times New Roman" w:hAnsi="Times New Roman" w:cs="Times New Roman"/>
        <w:sz w:val="20"/>
        <w:szCs w:val="20"/>
      </w:rPr>
      <w:fldChar w:fldCharType="separate"/>
    </w:r>
    <w:r w:rsidR="002A5C08">
      <w:rPr>
        <w:rFonts w:ascii="Times New Roman" w:hAnsi="Times New Roman" w:cs="Times New Roman"/>
        <w:noProof/>
        <w:sz w:val="20"/>
        <w:szCs w:val="20"/>
      </w:rPr>
      <w:t>3</w:t>
    </w:r>
    <w:r w:rsidRPr="0001037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532" w:rsidRDefault="00430532">
      <w:pPr>
        <w:spacing w:before="57" w:after="57"/>
      </w:pPr>
      <w:r>
        <w:separator/>
      </w:r>
    </w:p>
  </w:footnote>
  <w:footnote w:type="continuationSeparator" w:id="0">
    <w:p w:rsidR="00430532" w:rsidRDefault="00430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6CAD"/>
    <w:multiLevelType w:val="multilevel"/>
    <w:tmpl w:val="F30A50C8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B0"/>
    <w:rsid w:val="00010379"/>
    <w:rsid w:val="002A5C08"/>
    <w:rsid w:val="002A6EB0"/>
    <w:rsid w:val="00346C49"/>
    <w:rsid w:val="00350C6D"/>
    <w:rsid w:val="00430532"/>
    <w:rsid w:val="004C0885"/>
    <w:rsid w:val="00543438"/>
    <w:rsid w:val="00A7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imbus Sans L" w:hAnsi="Liberation Serif" w:cs="Nimbus Sans L"/>
        <w:kern w:val="16"/>
        <w:sz w:val="24"/>
        <w:szCs w:val="24"/>
        <w:lang w:val="en-US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A74D97"/>
  </w:style>
  <w:style w:type="paragraph" w:customStyle="1" w:styleId="Heading">
    <w:name w:val="Heading"/>
    <w:basedOn w:val="Standard"/>
    <w:next w:val="Textbody"/>
    <w:qFormat/>
    <w:rsid w:val="00A74D9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qFormat/>
    <w:rsid w:val="00A74D97"/>
    <w:pPr>
      <w:spacing w:after="120"/>
    </w:pPr>
  </w:style>
  <w:style w:type="paragraph" w:styleId="List">
    <w:name w:val="List"/>
    <w:basedOn w:val="Textbody"/>
    <w:qFormat/>
    <w:rsid w:val="00A74D97"/>
  </w:style>
  <w:style w:type="paragraph" w:styleId="Caption">
    <w:name w:val="caption"/>
    <w:basedOn w:val="Standard"/>
    <w:qFormat/>
    <w:rsid w:val="00A74D97"/>
    <w:pPr>
      <w:spacing w:before="120" w:after="120"/>
    </w:pPr>
    <w:rPr>
      <w:i/>
    </w:rPr>
  </w:style>
  <w:style w:type="paragraph" w:customStyle="1" w:styleId="Index">
    <w:name w:val="Index"/>
    <w:basedOn w:val="Standard"/>
    <w:qFormat/>
    <w:rsid w:val="00A74D97"/>
  </w:style>
  <w:style w:type="paragraph" w:customStyle="1" w:styleId="textbody1">
    <w:name w:val="text body_1"/>
    <w:basedOn w:val="Standard"/>
    <w:qFormat/>
    <w:rsid w:val="00A74D97"/>
  </w:style>
  <w:style w:type="paragraph" w:customStyle="1" w:styleId="TableContents">
    <w:name w:val="Table Contents"/>
    <w:basedOn w:val="textbody1"/>
    <w:qFormat/>
    <w:rsid w:val="00A74D97"/>
  </w:style>
  <w:style w:type="paragraph" w:customStyle="1" w:styleId="TableHeading">
    <w:name w:val="Table Heading"/>
    <w:basedOn w:val="TableContents"/>
    <w:qFormat/>
    <w:rsid w:val="00A74D97"/>
  </w:style>
  <w:style w:type="character" w:customStyle="1" w:styleId="notereference">
    <w:name w:val="note reference"/>
    <w:semiHidden/>
    <w:unhideWhenUsed/>
    <w:rsid w:val="00A74D97"/>
  </w:style>
  <w:style w:type="paragraph" w:customStyle="1" w:styleId="notetext">
    <w:name w:val="note text"/>
    <w:semiHidden/>
    <w:unhideWhenUsed/>
    <w:rsid w:val="00A74D97"/>
  </w:style>
  <w:style w:type="character" w:customStyle="1" w:styleId="notereference1">
    <w:name w:val="note reference_1"/>
    <w:semiHidden/>
    <w:unhideWhenUsed/>
    <w:rsid w:val="00A74D97"/>
  </w:style>
  <w:style w:type="paragraph" w:customStyle="1" w:styleId="notetext1">
    <w:name w:val="note text_1"/>
    <w:semiHidden/>
    <w:unhideWhenUsed/>
    <w:rsid w:val="00A74D97"/>
  </w:style>
  <w:style w:type="character" w:styleId="Hyperlink">
    <w:name w:val="Hyperlink"/>
    <w:rsid w:val="00A74D97"/>
    <w:rPr>
      <w:color w:val="000080"/>
      <w:u w:val="single"/>
    </w:rPr>
  </w:style>
  <w:style w:type="character" w:styleId="FollowedHyperlink">
    <w:name w:val="FollowedHyperlink"/>
    <w:rsid w:val="00A74D9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037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037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01037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0379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imbus Sans L" w:hAnsi="Liberation Serif" w:cs="Nimbus Sans L"/>
        <w:kern w:val="16"/>
        <w:sz w:val="24"/>
        <w:szCs w:val="24"/>
        <w:lang w:val="en-US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">
    <w:name w:val="List"/>
    <w:basedOn w:val="Textbody"/>
    <w:qFormat/>
  </w:style>
  <w:style w:type="paragraph" w:styleId="Caption">
    <w:name w:val="caption"/>
    <w:basedOn w:val="Standard"/>
    <w:qFormat/>
    <w:pPr>
      <w:spacing w:before="120" w:after="120"/>
    </w:pPr>
    <w:rPr>
      <w:i/>
    </w:rPr>
  </w:style>
  <w:style w:type="paragraph" w:customStyle="1" w:styleId="Index">
    <w:name w:val="Index"/>
    <w:basedOn w:val="Standard"/>
    <w:qFormat/>
  </w:style>
  <w:style w:type="paragraph" w:customStyle="1" w:styleId="textbody1">
    <w:name w:val="text body_1"/>
    <w:basedOn w:val="Standard"/>
    <w:qFormat/>
  </w:style>
  <w:style w:type="paragraph" w:customStyle="1" w:styleId="TableContents">
    <w:name w:val="Table Contents"/>
    <w:basedOn w:val="textbody1"/>
    <w:qFormat/>
  </w:style>
  <w:style w:type="paragraph" w:customStyle="1" w:styleId="TableHeading">
    <w:name w:val="Table Heading"/>
    <w:basedOn w:val="TableContents"/>
    <w:qFormat/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College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Gaulden</cp:lastModifiedBy>
  <cp:revision>3</cp:revision>
  <cp:lastPrinted>2011-08-02T03:20:00Z</cp:lastPrinted>
  <dcterms:created xsi:type="dcterms:W3CDTF">2011-08-02T03:19:00Z</dcterms:created>
  <dcterms:modified xsi:type="dcterms:W3CDTF">2011-08-02T03:20:00Z</dcterms:modified>
</cp:coreProperties>
</file>