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30" w:rsidRDefault="00115530"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115530" w:rsidRDefault="00115530" w:rsidP="009867A8">
      <w:pPr>
        <w:ind w:left="-567"/>
        <w:rPr>
          <w:rFonts w:ascii="Calibri" w:hAnsi="Calibri"/>
        </w:rPr>
      </w:pPr>
    </w:p>
    <w:p w:rsidR="00115530" w:rsidRDefault="00115530" w:rsidP="009867A8">
      <w:pPr>
        <w:ind w:left="-142"/>
        <w:rPr>
          <w:rFonts w:ascii="Calibri" w:hAnsi="Calibri"/>
        </w:rPr>
      </w:pPr>
      <w:r>
        <w:rPr>
          <w:rFonts w:ascii="Calibri" w:hAnsi="Calibri"/>
        </w:rPr>
        <w:t>SLOAT member’s name(s):</w:t>
      </w:r>
      <w:r w:rsidR="00936533">
        <w:rPr>
          <w:rFonts w:ascii="Calibri" w:hAnsi="Calibri"/>
        </w:rPr>
        <w:tab/>
      </w:r>
      <w:r w:rsidRPr="00936533">
        <w:rPr>
          <w:rFonts w:ascii="Calibri" w:hAnsi="Calibri"/>
          <w:u w:val="single"/>
        </w:rPr>
        <w:t>Eileen De Freece</w:t>
      </w:r>
      <w:r>
        <w:rPr>
          <w:rFonts w:ascii="Calibri" w:hAnsi="Calibri"/>
        </w:rPr>
        <w:tab/>
      </w:r>
    </w:p>
    <w:p w:rsidR="00115530" w:rsidRPr="009867A8" w:rsidRDefault="00115530" w:rsidP="009867A8">
      <w:pPr>
        <w:ind w:left="-567"/>
        <w:rPr>
          <w:rFonts w:ascii="Calibri" w:hAnsi="Calibri"/>
        </w:rPr>
      </w:pPr>
    </w:p>
    <w:p w:rsidR="00115530" w:rsidRDefault="00115530" w:rsidP="009867A8">
      <w:pPr>
        <w:ind w:left="-142"/>
        <w:rPr>
          <w:rFonts w:ascii="Calibri" w:hAnsi="Calibri"/>
        </w:rPr>
      </w:pPr>
      <w:r>
        <w:rPr>
          <w:rFonts w:ascii="Calibri" w:hAnsi="Calibri"/>
        </w:rPr>
        <w:t>Division/Department:</w:t>
      </w:r>
      <w:r w:rsidR="00936533">
        <w:rPr>
          <w:rFonts w:ascii="Calibri" w:hAnsi="Calibri"/>
        </w:rPr>
        <w:tab/>
      </w:r>
      <w:r w:rsidR="00936533">
        <w:rPr>
          <w:rFonts w:ascii="Calibri" w:hAnsi="Calibri"/>
        </w:rPr>
        <w:tab/>
      </w:r>
      <w:r w:rsidRPr="00936533">
        <w:rPr>
          <w:rFonts w:ascii="Calibri" w:hAnsi="Calibri"/>
          <w:u w:val="single"/>
        </w:rPr>
        <w:t>Humanities/English</w:t>
      </w:r>
    </w:p>
    <w:p w:rsidR="00115530" w:rsidRPr="009867A8" w:rsidRDefault="00115530" w:rsidP="009867A8">
      <w:pPr>
        <w:ind w:left="-567"/>
        <w:rPr>
          <w:rFonts w:ascii="Calibri" w:hAnsi="Calibri"/>
        </w:rPr>
      </w:pPr>
    </w:p>
    <w:p w:rsidR="00115530" w:rsidRDefault="00115530" w:rsidP="009867A8">
      <w:pPr>
        <w:ind w:left="-142"/>
        <w:rPr>
          <w:rFonts w:ascii="Calibri" w:hAnsi="Calibri"/>
        </w:rPr>
      </w:pPr>
      <w:r>
        <w:rPr>
          <w:rFonts w:ascii="Calibri" w:hAnsi="Calibri"/>
        </w:rPr>
        <w:t xml:space="preserve">Course to be assessed for SLOs in Fall 2010:    </w:t>
      </w:r>
      <w:r w:rsidRPr="00936533">
        <w:rPr>
          <w:rFonts w:ascii="Calibri" w:hAnsi="Calibri"/>
          <w:u w:val="single"/>
        </w:rPr>
        <w:t>ENG 096</w:t>
      </w:r>
    </w:p>
    <w:p w:rsidR="00115530" w:rsidRDefault="00115530" w:rsidP="009867A8">
      <w:pPr>
        <w:ind w:left="-567"/>
        <w:rPr>
          <w:rFonts w:ascii="Calibri" w:hAnsi="Calibri"/>
        </w:rPr>
      </w:pPr>
    </w:p>
    <w:p w:rsidR="00115530" w:rsidRDefault="00115530" w:rsidP="00E06247">
      <w:pPr>
        <w:ind w:left="-567"/>
        <w:jc w:val="center"/>
        <w:rPr>
          <w:rFonts w:ascii="Calibri" w:hAnsi="Calibri"/>
        </w:rPr>
      </w:pPr>
      <w:r>
        <w:rPr>
          <w:rFonts w:ascii="Calibri" w:hAnsi="Calibri"/>
        </w:rPr>
        <w:t>~~~~~~~~~~~~~~~~~~~~~~~~~~~~~~~~~~~~~~~~~~~~~~~~~~~~~~~~~~~~~~~~~~~~~~~~~</w:t>
      </w:r>
    </w:p>
    <w:p w:rsidR="00115530" w:rsidRDefault="00115530" w:rsidP="009867A8">
      <w:pPr>
        <w:ind w:left="-567"/>
        <w:rPr>
          <w:rFonts w:ascii="Calibri" w:hAnsi="Calibri"/>
        </w:rPr>
      </w:pPr>
    </w:p>
    <w:p w:rsidR="00936533" w:rsidRDefault="00936533" w:rsidP="009867A8">
      <w:pPr>
        <w:ind w:left="-567"/>
        <w:rPr>
          <w:rFonts w:ascii="Calibri" w:hAnsi="Calibri"/>
        </w:rPr>
      </w:pPr>
    </w:p>
    <w:p w:rsidR="00115530" w:rsidRDefault="00115530" w:rsidP="00936533">
      <w:pPr>
        <w:pStyle w:val="ListParagraph"/>
        <w:numPr>
          <w:ilvl w:val="0"/>
          <w:numId w:val="2"/>
        </w:numPr>
        <w:jc w:val="both"/>
        <w:rPr>
          <w:rFonts w:ascii="Calibri" w:hAnsi="Calibri"/>
        </w:rPr>
      </w:pPr>
      <w:r>
        <w:rPr>
          <w:rFonts w:ascii="Calibri" w:hAnsi="Calibri"/>
        </w:rPr>
        <w:t xml:space="preserve">What student learning outcomes (SLOs) will you assess in Fall 2010?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115530" w:rsidRDefault="00115530" w:rsidP="009867A8">
      <w:pPr>
        <w:ind w:left="-567"/>
        <w:rPr>
          <w:rFonts w:ascii="Calibri" w:hAnsi="Calibri"/>
        </w:rPr>
      </w:pPr>
    </w:p>
    <w:p w:rsidR="00115530" w:rsidRPr="0077081C" w:rsidRDefault="00115530" w:rsidP="00936533">
      <w:pPr>
        <w:pStyle w:val="ListParagraph"/>
        <w:numPr>
          <w:ilvl w:val="0"/>
          <w:numId w:val="3"/>
        </w:numPr>
        <w:tabs>
          <w:tab w:val="left" w:pos="0"/>
          <w:tab w:val="left" w:pos="993"/>
        </w:tabs>
        <w:ind w:left="0" w:hanging="284"/>
        <w:rPr>
          <w:rFonts w:ascii="Calibri" w:hAnsi="Calibri"/>
        </w:rPr>
      </w:pPr>
      <w:r>
        <w:rPr>
          <w:rFonts w:ascii="Calibri" w:hAnsi="Calibri"/>
        </w:rPr>
        <w:t>SLO #1</w:t>
      </w:r>
      <w:r w:rsidR="00936533">
        <w:rPr>
          <w:rFonts w:ascii="Calibri" w:hAnsi="Calibri"/>
        </w:rPr>
        <w:tab/>
      </w:r>
      <w:r w:rsidRPr="00936533">
        <w:rPr>
          <w:rFonts w:ascii="Calibri" w:hAnsi="Calibri"/>
          <w:u w:val="single"/>
        </w:rPr>
        <w:t>CG 1:   Write</w:t>
      </w:r>
      <w:r w:rsidRPr="00C10AC2">
        <w:rPr>
          <w:rFonts w:ascii="Calibri" w:hAnsi="Calibri"/>
          <w:u w:val="single"/>
        </w:rPr>
        <w:t xml:space="preserve"> a composition.</w:t>
      </w:r>
      <w:r>
        <w:rPr>
          <w:rFonts w:ascii="Calibri" w:hAnsi="Calibri"/>
        </w:rPr>
        <w:t xml:space="preserve"> </w:t>
      </w:r>
    </w:p>
    <w:p w:rsidR="00115530" w:rsidRDefault="00115530" w:rsidP="009867A8">
      <w:pPr>
        <w:ind w:left="-567"/>
        <w:rPr>
          <w:rFonts w:ascii="Calibri" w:hAnsi="Calibri"/>
        </w:rPr>
      </w:pPr>
    </w:p>
    <w:p w:rsidR="00115530" w:rsidRDefault="00115530" w:rsidP="009867A8">
      <w:pPr>
        <w:ind w:left="-567"/>
        <w:rPr>
          <w:rFonts w:ascii="Calibri" w:hAnsi="Calibri"/>
        </w:rPr>
      </w:pPr>
    </w:p>
    <w:p w:rsidR="00115530" w:rsidRPr="00936533" w:rsidRDefault="00115530" w:rsidP="00936533">
      <w:pPr>
        <w:pStyle w:val="ListParagraph"/>
        <w:numPr>
          <w:ilvl w:val="0"/>
          <w:numId w:val="3"/>
        </w:numPr>
        <w:tabs>
          <w:tab w:val="left" w:pos="0"/>
          <w:tab w:val="left" w:pos="993"/>
        </w:tabs>
        <w:ind w:left="0" w:hanging="284"/>
        <w:rPr>
          <w:rFonts w:ascii="Calibri" w:hAnsi="Calibri"/>
        </w:rPr>
      </w:pPr>
      <w:r w:rsidRPr="00936533">
        <w:rPr>
          <w:rFonts w:ascii="Calibri" w:hAnsi="Calibri"/>
        </w:rPr>
        <w:t xml:space="preserve">SLO #2    </w:t>
      </w:r>
      <w:r w:rsidR="00936533">
        <w:rPr>
          <w:rFonts w:ascii="Calibri" w:hAnsi="Calibri"/>
        </w:rPr>
        <w:tab/>
      </w:r>
      <w:r w:rsidRPr="00936533">
        <w:rPr>
          <w:rFonts w:ascii="Calibri" w:hAnsi="Calibri"/>
          <w:u w:val="single"/>
        </w:rPr>
        <w:t xml:space="preserve">CG 2:  Implement critical reading </w:t>
      </w:r>
      <w:r w:rsidR="00936533">
        <w:rPr>
          <w:rFonts w:ascii="Calibri" w:hAnsi="Calibri"/>
          <w:u w:val="single"/>
        </w:rPr>
        <w:t xml:space="preserve">techniques </w:t>
      </w:r>
      <w:r w:rsidRPr="00936533">
        <w:rPr>
          <w:rFonts w:ascii="Calibri" w:hAnsi="Calibri"/>
          <w:u w:val="single"/>
        </w:rPr>
        <w:t>to analyze selected materials.</w:t>
      </w:r>
    </w:p>
    <w:p w:rsidR="00115530" w:rsidRDefault="00115530" w:rsidP="009867A8">
      <w:pPr>
        <w:ind w:left="-567"/>
        <w:rPr>
          <w:rFonts w:ascii="Calibri" w:hAnsi="Calibri"/>
        </w:rPr>
      </w:pPr>
    </w:p>
    <w:p w:rsidR="00115530" w:rsidRDefault="00115530" w:rsidP="009867A8">
      <w:pPr>
        <w:ind w:left="-567"/>
        <w:rPr>
          <w:rFonts w:ascii="Calibri" w:hAnsi="Calibri"/>
        </w:rPr>
      </w:pPr>
    </w:p>
    <w:p w:rsidR="00936533" w:rsidRPr="009867A8" w:rsidRDefault="00936533" w:rsidP="009867A8">
      <w:pPr>
        <w:ind w:left="-567"/>
        <w:rPr>
          <w:rFonts w:ascii="Calibri" w:hAnsi="Calibri"/>
        </w:rPr>
      </w:pPr>
    </w:p>
    <w:p w:rsidR="00115530" w:rsidRDefault="00115530" w:rsidP="00936533">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2010 to gather evidence of student learning related to the outcome?  Identify each type of assessment method included below in your lists – direct (D) or indirect (I)? student learning outcome (SLO), process (P), input (In), or context (C)? summative (S) or formative (F)? qualitative (QL) or quantitative (QN)? Objective (Obj) or subjective (Subj)?</w:t>
      </w:r>
    </w:p>
    <w:p w:rsidR="00115530" w:rsidRDefault="00115530" w:rsidP="0077081C">
      <w:pPr>
        <w:pStyle w:val="ListParagraph"/>
        <w:ind w:left="-284"/>
        <w:rPr>
          <w:rFonts w:ascii="Calibri" w:hAnsi="Calibri"/>
        </w:rPr>
      </w:pPr>
    </w:p>
    <w:p w:rsidR="00936533" w:rsidRDefault="00936533" w:rsidP="0077081C">
      <w:pPr>
        <w:pStyle w:val="ListParagraph"/>
        <w:ind w:left="-284"/>
        <w:rPr>
          <w:rFonts w:ascii="Calibri" w:hAnsi="Calibri"/>
        </w:rPr>
      </w:pPr>
    </w:p>
    <w:p w:rsidR="00115530" w:rsidRPr="00936533" w:rsidRDefault="00115530" w:rsidP="00936533">
      <w:pPr>
        <w:pStyle w:val="ListParagraph"/>
        <w:spacing w:line="360" w:lineRule="auto"/>
        <w:ind w:left="-142"/>
        <w:jc w:val="both"/>
        <w:rPr>
          <w:rFonts w:ascii="Calibri" w:hAnsi="Calibri"/>
        </w:rPr>
      </w:pPr>
      <w:r w:rsidRPr="00936533">
        <w:rPr>
          <w:rFonts w:ascii="Calibri" w:hAnsi="Calibri"/>
        </w:rPr>
        <w:t>Assessment method</w:t>
      </w:r>
      <w:r w:rsidRPr="00936533">
        <w:rPr>
          <w:rFonts w:ascii="Calibri" w:hAnsi="Calibri"/>
          <w:b/>
        </w:rPr>
        <w:t>s</w:t>
      </w:r>
      <w:r w:rsidRPr="00936533">
        <w:rPr>
          <w:rFonts w:ascii="Calibri" w:hAnsi="Calibri"/>
        </w:rPr>
        <w:t xml:space="preserve"> to be used to assess SLO #1:</w:t>
      </w:r>
      <w:r w:rsidR="00936533">
        <w:rPr>
          <w:rFonts w:ascii="Calibri" w:hAnsi="Calibri"/>
        </w:rPr>
        <w:t xml:space="preserve"> </w:t>
      </w:r>
      <w:r w:rsidR="00936533" w:rsidRPr="006B0AAA">
        <w:rPr>
          <w:rFonts w:asciiTheme="minorHAnsi" w:hAnsiTheme="minorHAnsi"/>
          <w:u w:val="single"/>
        </w:rPr>
        <w:t xml:space="preserve">A </w:t>
      </w:r>
      <w:r w:rsidR="00936533" w:rsidRPr="006B0AAA">
        <w:rPr>
          <w:rFonts w:asciiTheme="minorHAnsi" w:hAnsiTheme="minorHAnsi"/>
          <w:color w:val="000000"/>
          <w:u w:val="single"/>
        </w:rPr>
        <w:t>checklist</w:t>
      </w:r>
      <w:r w:rsidR="00936533" w:rsidRPr="006B0AAA">
        <w:rPr>
          <w:rFonts w:asciiTheme="minorHAnsi" w:hAnsiTheme="minorHAnsi"/>
          <w:u w:val="single"/>
        </w:rPr>
        <w:t xml:space="preserve"> rubric will be used to</w:t>
      </w:r>
      <w:r w:rsidR="00936533">
        <w:rPr>
          <w:rFonts w:asciiTheme="minorHAnsi" w:hAnsiTheme="minorHAnsi"/>
          <w:u w:val="single"/>
        </w:rPr>
        <w:t xml:space="preserve"> </w:t>
      </w:r>
      <w:r w:rsidR="00936533" w:rsidRPr="006B0AAA">
        <w:rPr>
          <w:rFonts w:asciiTheme="minorHAnsi" w:hAnsiTheme="minorHAnsi"/>
          <w:u w:val="single"/>
        </w:rPr>
        <w:t>evaluate sampled student essays for the presence of the measurable objectives</w:t>
      </w:r>
      <w:r w:rsidRPr="00936533">
        <w:rPr>
          <w:rFonts w:ascii="Calibri" w:hAnsi="Calibri"/>
          <w:u w:val="single"/>
        </w:rPr>
        <w:t>.</w:t>
      </w:r>
      <w:r w:rsidRPr="00936533">
        <w:rPr>
          <w:rFonts w:ascii="Calibri" w:hAnsi="Calibri"/>
        </w:rPr>
        <w:t xml:space="preserve"> </w:t>
      </w:r>
    </w:p>
    <w:p w:rsidR="00115530" w:rsidRPr="00936533" w:rsidRDefault="00115530" w:rsidP="00936533">
      <w:pPr>
        <w:pStyle w:val="ListParagraph"/>
        <w:jc w:val="both"/>
        <w:rPr>
          <w:rFonts w:ascii="Calibri" w:hAnsi="Calibri"/>
        </w:rPr>
      </w:pPr>
    </w:p>
    <w:p w:rsidR="00115530" w:rsidRPr="00936533" w:rsidRDefault="00115530" w:rsidP="00936533">
      <w:pPr>
        <w:pStyle w:val="ListParagraph"/>
        <w:jc w:val="both"/>
        <w:rPr>
          <w:rFonts w:ascii="Calibri" w:hAnsi="Calibri"/>
        </w:rPr>
      </w:pPr>
    </w:p>
    <w:p w:rsidR="00115530" w:rsidRPr="00936533" w:rsidRDefault="00115530" w:rsidP="00936533">
      <w:pPr>
        <w:pStyle w:val="ListParagraph"/>
        <w:spacing w:line="360" w:lineRule="auto"/>
        <w:ind w:left="-142"/>
        <w:jc w:val="both"/>
        <w:rPr>
          <w:rFonts w:ascii="Calibri" w:hAnsi="Calibri"/>
        </w:rPr>
      </w:pPr>
      <w:r w:rsidRPr="00936533">
        <w:rPr>
          <w:rFonts w:ascii="Calibri" w:hAnsi="Calibri"/>
        </w:rPr>
        <w:t>Assessment method</w:t>
      </w:r>
      <w:r w:rsidRPr="00936533">
        <w:rPr>
          <w:rFonts w:ascii="Calibri" w:hAnsi="Calibri"/>
          <w:b/>
        </w:rPr>
        <w:t>s</w:t>
      </w:r>
      <w:r w:rsidRPr="00936533">
        <w:rPr>
          <w:rFonts w:ascii="Calibri" w:hAnsi="Calibri"/>
        </w:rPr>
        <w:t xml:space="preserve"> to be used to assess SLO #2:</w:t>
      </w:r>
      <w:r w:rsidR="00936533">
        <w:rPr>
          <w:rFonts w:ascii="Calibri" w:hAnsi="Calibri"/>
        </w:rPr>
        <w:t xml:space="preserve"> </w:t>
      </w:r>
      <w:r w:rsidRPr="00936533">
        <w:rPr>
          <w:rFonts w:ascii="Calibri" w:hAnsi="Calibri"/>
          <w:u w:val="single"/>
        </w:rPr>
        <w:t xml:space="preserve">A questionnaire will be used </w:t>
      </w:r>
      <w:r w:rsidR="00936533">
        <w:rPr>
          <w:rFonts w:ascii="Calibri" w:hAnsi="Calibri"/>
          <w:u w:val="single"/>
        </w:rPr>
        <w:t xml:space="preserve">to determine </w:t>
      </w:r>
      <w:r w:rsidRPr="00936533">
        <w:rPr>
          <w:rFonts w:ascii="Calibri" w:hAnsi="Calibri"/>
          <w:u w:val="single"/>
        </w:rPr>
        <w:t xml:space="preserve">current students’ perception </w:t>
      </w:r>
      <w:r w:rsidR="00936533">
        <w:rPr>
          <w:rFonts w:ascii="Calibri" w:hAnsi="Calibri"/>
          <w:u w:val="single"/>
        </w:rPr>
        <w:t>of their own learning</w:t>
      </w:r>
      <w:r w:rsidRPr="00936533">
        <w:rPr>
          <w:rFonts w:ascii="Calibri" w:hAnsi="Calibri"/>
          <w:u w:val="single"/>
        </w:rPr>
        <w:t>.</w:t>
      </w:r>
    </w:p>
    <w:p w:rsidR="00115530" w:rsidRDefault="00115530" w:rsidP="00852679">
      <w:pPr>
        <w:pStyle w:val="ListParagraph"/>
        <w:ind w:left="-142"/>
        <w:rPr>
          <w:rFonts w:ascii="Calibri" w:hAnsi="Calibri"/>
        </w:rPr>
      </w:pPr>
    </w:p>
    <w:p w:rsidR="00936533" w:rsidRDefault="00936533" w:rsidP="00852679">
      <w:pPr>
        <w:pStyle w:val="ListParagraph"/>
        <w:ind w:left="-142"/>
        <w:rPr>
          <w:rFonts w:ascii="Calibri" w:hAnsi="Calibri"/>
        </w:rPr>
      </w:pPr>
    </w:p>
    <w:p w:rsidR="00936533" w:rsidRDefault="00936533" w:rsidP="00852679">
      <w:pPr>
        <w:pStyle w:val="ListParagraph"/>
        <w:ind w:left="-142"/>
        <w:rPr>
          <w:rFonts w:ascii="Calibri" w:hAnsi="Calibri"/>
        </w:rPr>
      </w:pPr>
    </w:p>
    <w:p w:rsidR="00936533" w:rsidRDefault="00936533" w:rsidP="00852679">
      <w:pPr>
        <w:pStyle w:val="ListParagraph"/>
        <w:ind w:left="-142"/>
        <w:rPr>
          <w:rFonts w:ascii="Calibri" w:hAnsi="Calibri"/>
        </w:rPr>
      </w:pPr>
    </w:p>
    <w:p w:rsidR="00115530" w:rsidRDefault="00115530" w:rsidP="00936533">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2010; e.g., draw up a timeline for the course which indicates when every SLO assessment method named above will be used throughout the semester (Week 1 – Week 16).</w:t>
      </w:r>
    </w:p>
    <w:p w:rsidR="00115530" w:rsidRDefault="00115530" w:rsidP="00936533">
      <w:pPr>
        <w:jc w:val="both"/>
        <w:rPr>
          <w:rFonts w:ascii="Calibri" w:hAnsi="Calibri"/>
        </w:rPr>
      </w:pPr>
    </w:p>
    <w:p w:rsidR="00115530" w:rsidRDefault="00115530" w:rsidP="00936533">
      <w:pPr>
        <w:ind w:left="-142"/>
        <w:jc w:val="both"/>
        <w:rPr>
          <w:rFonts w:ascii="Calibri" w:hAnsi="Calibri"/>
        </w:rPr>
      </w:pPr>
      <w:r>
        <w:rPr>
          <w:rFonts w:ascii="Calibri" w:hAnsi="Calibri"/>
        </w:rPr>
        <w:t xml:space="preserve">SLO #1 Assessment Proposed Timeline </w:t>
      </w:r>
      <w:r w:rsidRPr="00E06247">
        <w:rPr>
          <w:rFonts w:ascii="Calibri" w:hAnsi="Calibri"/>
        </w:rPr>
        <w:sym w:font="Wingdings" w:char="F0E0"/>
      </w:r>
      <w:r>
        <w:rPr>
          <w:rFonts w:ascii="Calibri" w:hAnsi="Calibri"/>
        </w:rPr>
        <w:t xml:space="preserve">  Weeks 5, 6, 14, 15</w:t>
      </w:r>
    </w:p>
    <w:p w:rsidR="00115530" w:rsidRDefault="00115530" w:rsidP="00936533">
      <w:pPr>
        <w:ind w:left="-142"/>
        <w:jc w:val="both"/>
        <w:rPr>
          <w:rFonts w:ascii="Calibri" w:hAnsi="Calibri"/>
        </w:rPr>
      </w:pPr>
    </w:p>
    <w:p w:rsidR="00115530" w:rsidRDefault="00115530" w:rsidP="00936533">
      <w:pPr>
        <w:ind w:left="-142"/>
        <w:jc w:val="both"/>
        <w:rPr>
          <w:rFonts w:ascii="Calibri" w:hAnsi="Calibri"/>
        </w:rPr>
      </w:pPr>
    </w:p>
    <w:p w:rsidR="00115530" w:rsidRDefault="00115530" w:rsidP="00936533">
      <w:pPr>
        <w:ind w:left="-142"/>
        <w:jc w:val="both"/>
        <w:rPr>
          <w:rFonts w:ascii="Calibri" w:hAnsi="Calibri"/>
        </w:rPr>
      </w:pPr>
      <w:r>
        <w:rPr>
          <w:rFonts w:ascii="Calibri" w:hAnsi="Calibri"/>
        </w:rPr>
        <w:t xml:space="preserve">SLO #2 Assessment Proposed Timeline </w:t>
      </w:r>
      <w:r w:rsidRPr="00E06247">
        <w:rPr>
          <w:rFonts w:ascii="Calibri" w:hAnsi="Calibri"/>
        </w:rPr>
        <w:sym w:font="Wingdings" w:char="F0E0"/>
      </w:r>
      <w:r>
        <w:rPr>
          <w:rFonts w:ascii="Calibri" w:hAnsi="Calibri"/>
        </w:rPr>
        <w:t xml:space="preserve">  Weeks 7, 8</w:t>
      </w:r>
    </w:p>
    <w:p w:rsidR="00115530" w:rsidRDefault="00115530" w:rsidP="00936533">
      <w:pPr>
        <w:ind w:left="-284"/>
        <w:jc w:val="both"/>
        <w:rPr>
          <w:rFonts w:ascii="Calibri" w:hAnsi="Calibri"/>
        </w:rPr>
      </w:pPr>
    </w:p>
    <w:p w:rsidR="00936533" w:rsidRDefault="00936533" w:rsidP="00936533">
      <w:pPr>
        <w:ind w:left="-284"/>
        <w:jc w:val="both"/>
        <w:rPr>
          <w:rFonts w:ascii="Calibri" w:hAnsi="Calibri"/>
        </w:rPr>
      </w:pPr>
    </w:p>
    <w:p w:rsidR="00936533" w:rsidRDefault="00936533" w:rsidP="00936533">
      <w:pPr>
        <w:ind w:left="-284"/>
        <w:jc w:val="both"/>
        <w:rPr>
          <w:rFonts w:ascii="Calibri" w:hAnsi="Calibri"/>
        </w:rPr>
      </w:pPr>
    </w:p>
    <w:p w:rsidR="00115530" w:rsidRPr="00936533" w:rsidRDefault="00115530" w:rsidP="00936533">
      <w:pPr>
        <w:pStyle w:val="ListParagraph"/>
        <w:numPr>
          <w:ilvl w:val="0"/>
          <w:numId w:val="2"/>
        </w:numPr>
        <w:jc w:val="both"/>
        <w:rPr>
          <w:rFonts w:ascii="Calibri" w:hAnsi="Calibri"/>
        </w:rPr>
      </w:pPr>
      <w:r w:rsidRPr="00936533">
        <w:rPr>
          <w:rFonts w:ascii="Calibri" w:hAnsi="Calibri"/>
        </w:rPr>
        <w:t>How many sections of the course or how many students will be involved in using these assessment instruments and collecting SLO assessment data in Fall 2010?  Please identify your sample size by number of classes (sections of the course) or number of students.  (</w:t>
      </w:r>
      <w:r w:rsidRPr="00936533">
        <w:rPr>
          <w:rFonts w:ascii="Calibri" w:hAnsi="Calibri"/>
          <w:smallCaps/>
          <w:u w:val="single"/>
        </w:rPr>
        <w:t>Remember</w:t>
      </w:r>
      <w:r w:rsidRPr="00936533">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936533">
        <w:rPr>
          <w:rFonts w:ascii="Calibri" w:hAnsi="Calibri"/>
          <w:i/>
        </w:rPr>
        <w:t>Assessing Student Learning: a common sense guide</w:t>
      </w:r>
      <w:r w:rsidRPr="00936533">
        <w:rPr>
          <w:rFonts w:ascii="Calibri" w:hAnsi="Calibri"/>
        </w:rPr>
        <w:t>, 2</w:t>
      </w:r>
      <w:r w:rsidRPr="00936533">
        <w:rPr>
          <w:rFonts w:ascii="Calibri" w:hAnsi="Calibri"/>
          <w:vertAlign w:val="superscript"/>
        </w:rPr>
        <w:t>nd</w:t>
      </w:r>
      <w:r w:rsidRPr="00936533">
        <w:rPr>
          <w:rFonts w:ascii="Calibri" w:hAnsi="Calibri"/>
        </w:rPr>
        <w:t xml:space="preserve"> edition by Linda Suskie)</w:t>
      </w:r>
    </w:p>
    <w:p w:rsidR="00115530" w:rsidRPr="00936533" w:rsidRDefault="00115530" w:rsidP="00936533">
      <w:pPr>
        <w:pStyle w:val="ListParagraph"/>
        <w:ind w:left="-567"/>
        <w:jc w:val="both"/>
        <w:rPr>
          <w:rFonts w:ascii="Calibri" w:hAnsi="Calibri"/>
        </w:rPr>
      </w:pPr>
    </w:p>
    <w:p w:rsidR="00115530" w:rsidRPr="00936533" w:rsidRDefault="00115530" w:rsidP="00936533">
      <w:pPr>
        <w:pStyle w:val="ListParagraph"/>
        <w:spacing w:line="360" w:lineRule="auto"/>
        <w:ind w:left="-142"/>
        <w:jc w:val="both"/>
        <w:rPr>
          <w:rFonts w:ascii="Calibri" w:hAnsi="Calibri"/>
        </w:rPr>
      </w:pPr>
      <w:r w:rsidRPr="00936533">
        <w:rPr>
          <w:rFonts w:ascii="Calibri" w:hAnsi="Calibri"/>
        </w:rPr>
        <w:t xml:space="preserve">SLO #1: </w:t>
      </w:r>
      <w:r w:rsidR="004C4A52">
        <w:rPr>
          <w:rFonts w:ascii="Calibri" w:hAnsi="Calibri"/>
        </w:rPr>
        <w:t>Eight</w:t>
      </w:r>
      <w:r w:rsidRPr="00936533">
        <w:rPr>
          <w:rFonts w:ascii="Calibri" w:hAnsi="Calibri"/>
        </w:rPr>
        <w:t xml:space="preserve"> ENG 096 sections will be involved, which is approximately </w:t>
      </w:r>
      <w:r w:rsidR="004C4A52">
        <w:rPr>
          <w:rFonts w:ascii="Calibri" w:hAnsi="Calibri"/>
        </w:rPr>
        <w:t>4</w:t>
      </w:r>
      <w:r w:rsidRPr="00936533">
        <w:rPr>
          <w:rFonts w:ascii="Calibri" w:hAnsi="Calibri"/>
        </w:rPr>
        <w:t>0 students, as instructors will be asked to randomly choose 5 stude</w:t>
      </w:r>
      <w:r w:rsidR="00936533">
        <w:rPr>
          <w:rFonts w:ascii="Calibri" w:hAnsi="Calibri"/>
        </w:rPr>
        <w:t>nts from their rosters to evaluate their papers</w:t>
      </w:r>
      <w:r w:rsidRPr="00936533">
        <w:rPr>
          <w:rFonts w:ascii="Calibri" w:hAnsi="Calibri"/>
        </w:rPr>
        <w:t>.</w:t>
      </w:r>
    </w:p>
    <w:p w:rsidR="00115530" w:rsidRPr="00936533" w:rsidRDefault="00115530" w:rsidP="00936533">
      <w:pPr>
        <w:pStyle w:val="ListParagraph"/>
        <w:ind w:left="-142"/>
        <w:jc w:val="both"/>
        <w:rPr>
          <w:rFonts w:ascii="Calibri" w:hAnsi="Calibri"/>
        </w:rPr>
      </w:pPr>
    </w:p>
    <w:p w:rsidR="00115530" w:rsidRPr="00936533" w:rsidRDefault="00115530" w:rsidP="00936533">
      <w:pPr>
        <w:pStyle w:val="ListParagraph"/>
        <w:spacing w:line="360" w:lineRule="auto"/>
        <w:ind w:left="-142"/>
        <w:jc w:val="both"/>
        <w:rPr>
          <w:rFonts w:ascii="Calibri" w:hAnsi="Calibri"/>
        </w:rPr>
      </w:pPr>
      <w:r w:rsidRPr="00936533">
        <w:rPr>
          <w:rFonts w:ascii="Calibri" w:hAnsi="Calibri"/>
        </w:rPr>
        <w:t xml:space="preserve">SLO #2: The same </w:t>
      </w:r>
      <w:r w:rsidR="004C4A52">
        <w:rPr>
          <w:rFonts w:ascii="Calibri" w:hAnsi="Calibri"/>
        </w:rPr>
        <w:t>eight</w:t>
      </w:r>
      <w:r w:rsidRPr="00936533">
        <w:rPr>
          <w:rFonts w:ascii="Calibri" w:hAnsi="Calibri"/>
        </w:rPr>
        <w:t xml:space="preserve"> </w:t>
      </w:r>
      <w:r w:rsidR="00936533">
        <w:rPr>
          <w:rFonts w:ascii="Calibri" w:hAnsi="Calibri"/>
        </w:rPr>
        <w:t xml:space="preserve">ENG 096 </w:t>
      </w:r>
      <w:r w:rsidRPr="00936533">
        <w:rPr>
          <w:rFonts w:ascii="Calibri" w:hAnsi="Calibri"/>
        </w:rPr>
        <w:t xml:space="preserve">sections will be involved as in SLO #1, which could be as many as </w:t>
      </w:r>
      <w:r w:rsidR="004C4A52">
        <w:rPr>
          <w:rFonts w:ascii="Calibri" w:hAnsi="Calibri"/>
        </w:rPr>
        <w:t>24</w:t>
      </w:r>
      <w:r w:rsidRPr="00936533">
        <w:rPr>
          <w:rFonts w:ascii="Calibri" w:hAnsi="Calibri"/>
        </w:rPr>
        <w:t>0 students</w:t>
      </w:r>
      <w:r w:rsidR="00936533">
        <w:rPr>
          <w:rFonts w:ascii="Calibri" w:hAnsi="Calibri"/>
        </w:rPr>
        <w:t xml:space="preserve"> since all students will fill out the questionnaire</w:t>
      </w:r>
      <w:r w:rsidRPr="00936533">
        <w:rPr>
          <w:rFonts w:ascii="Calibri" w:hAnsi="Calibri"/>
        </w:rPr>
        <w:t>. However, the numbers may decline throughout the semester.</w:t>
      </w:r>
    </w:p>
    <w:p w:rsidR="00115530" w:rsidRDefault="00115530" w:rsidP="00936533">
      <w:pPr>
        <w:ind w:left="-142"/>
        <w:rPr>
          <w:rFonts w:ascii="Calibri" w:hAnsi="Calibri"/>
        </w:rPr>
      </w:pPr>
    </w:p>
    <w:p w:rsidR="00936533" w:rsidRDefault="00936533" w:rsidP="00E06247">
      <w:pPr>
        <w:rPr>
          <w:rFonts w:ascii="Calibri" w:hAnsi="Calibri"/>
        </w:rPr>
      </w:pPr>
    </w:p>
    <w:p w:rsidR="00936533" w:rsidRPr="00936533" w:rsidRDefault="00936533" w:rsidP="00E06247">
      <w:pPr>
        <w:rPr>
          <w:rFonts w:ascii="Calibri" w:hAnsi="Calibri"/>
        </w:rPr>
      </w:pPr>
    </w:p>
    <w:p w:rsidR="00115530" w:rsidRPr="009867A8" w:rsidRDefault="00115530" w:rsidP="00936533">
      <w:pPr>
        <w:pStyle w:val="ListParagraph"/>
        <w:numPr>
          <w:ilvl w:val="0"/>
          <w:numId w:val="2"/>
        </w:numPr>
        <w:jc w:val="both"/>
        <w:rPr>
          <w:rFonts w:ascii="Calibri" w:hAnsi="Calibri"/>
        </w:rPr>
      </w:pPr>
      <w:r>
        <w:rPr>
          <w:rFonts w:ascii="Calibri" w:hAnsi="Calibri"/>
        </w:rPr>
        <w:t xml:space="preserve">Using </w:t>
      </w:r>
      <w:r w:rsidRPr="00936533">
        <w:rPr>
          <w:rFonts w:ascii="Calibri" w:hAnsi="Calibri"/>
          <w:strike/>
        </w:rPr>
        <w:t>representative random</w:t>
      </w:r>
      <w:r>
        <w:rPr>
          <w:rFonts w:ascii="Calibri" w:hAnsi="Calibri"/>
        </w:rPr>
        <w:t xml:space="preserve"> sampling, which sections or which students will be involved in using these assessment instruments and collecting SLO assessment data in Fall 2010?</w:t>
      </w:r>
    </w:p>
    <w:p w:rsidR="00115530" w:rsidRDefault="00115530" w:rsidP="00936533">
      <w:pPr>
        <w:ind w:left="-207"/>
        <w:jc w:val="both"/>
        <w:rPr>
          <w:rFonts w:ascii="Calibri" w:hAnsi="Calibri"/>
        </w:rPr>
      </w:pPr>
    </w:p>
    <w:p w:rsidR="00115530" w:rsidRPr="009867A8" w:rsidRDefault="004C4A52" w:rsidP="004C4A52">
      <w:pPr>
        <w:spacing w:line="360" w:lineRule="auto"/>
        <w:ind w:left="-142"/>
        <w:jc w:val="both"/>
        <w:rPr>
          <w:rFonts w:ascii="Calibri" w:hAnsi="Calibri"/>
        </w:rPr>
      </w:pPr>
      <w:r>
        <w:rPr>
          <w:rFonts w:ascii="Calibri" w:hAnsi="Calibri"/>
        </w:rPr>
        <w:t>ENG 096 sections that will participate in collecting data for the SLOAT assessment study include the following: 002, 003, 009, 021, 025, OCC, OEC, and DE1.</w:t>
      </w:r>
    </w:p>
    <w:sectPr w:rsidR="00115530"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BF" w:rsidRDefault="007860BF" w:rsidP="000A3AC0">
      <w:r>
        <w:separator/>
      </w:r>
    </w:p>
  </w:endnote>
  <w:endnote w:type="continuationSeparator" w:id="0">
    <w:p w:rsidR="007860BF" w:rsidRDefault="007860BF"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30" w:rsidRPr="000A3AC0" w:rsidRDefault="00115530"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275E0A" w:rsidRPr="000A3AC0">
      <w:rPr>
        <w:rFonts w:ascii="Calibri" w:hAnsi="Calibri"/>
        <w:sz w:val="20"/>
        <w:szCs w:val="20"/>
      </w:rPr>
      <w:fldChar w:fldCharType="begin"/>
    </w:r>
    <w:r w:rsidRPr="000A3AC0">
      <w:rPr>
        <w:rFonts w:ascii="Calibri" w:hAnsi="Calibri"/>
        <w:sz w:val="20"/>
        <w:szCs w:val="20"/>
      </w:rPr>
      <w:instrText xml:space="preserve"> PAGE   \* MERGEFORMAT </w:instrText>
    </w:r>
    <w:r w:rsidR="00275E0A" w:rsidRPr="000A3AC0">
      <w:rPr>
        <w:rFonts w:ascii="Calibri" w:hAnsi="Calibri"/>
        <w:sz w:val="20"/>
        <w:szCs w:val="20"/>
      </w:rPr>
      <w:fldChar w:fldCharType="separate"/>
    </w:r>
    <w:r w:rsidR="004C4A52">
      <w:rPr>
        <w:rFonts w:ascii="Calibri" w:hAnsi="Calibri"/>
        <w:noProof/>
        <w:sz w:val="20"/>
        <w:szCs w:val="20"/>
      </w:rPr>
      <w:t>1</w:t>
    </w:r>
    <w:r w:rsidR="00275E0A"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smartTag w:uri="urn:schemas-microsoft-com:office:smarttags" w:element="place">
      <w:r w:rsidRPr="000A3AC0">
        <w:rPr>
          <w:rFonts w:ascii="Calibri" w:hAnsi="Calibri"/>
          <w:i/>
          <w:sz w:val="20"/>
          <w:szCs w:val="20"/>
        </w:rPr>
        <w:t>S Gaulden</w:t>
      </w:r>
    </w:smartTag>
    <w:r w:rsidRPr="000A3AC0">
      <w:rPr>
        <w:rFonts w:ascii="Calibri" w:hAnsi="Calibri"/>
        <w:i/>
        <w:sz w:val="20"/>
        <w:szCs w:val="20"/>
      </w:rPr>
      <w:t>,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BF" w:rsidRDefault="007860BF" w:rsidP="000A3AC0">
      <w:r>
        <w:separator/>
      </w:r>
    </w:p>
  </w:footnote>
  <w:footnote w:type="continuationSeparator" w:id="0">
    <w:p w:rsidR="007860BF" w:rsidRDefault="007860BF"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2">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A3AC0"/>
    <w:rsid w:val="00115530"/>
    <w:rsid w:val="001357E2"/>
    <w:rsid w:val="00182A20"/>
    <w:rsid w:val="00275E0A"/>
    <w:rsid w:val="002A7848"/>
    <w:rsid w:val="002E57B7"/>
    <w:rsid w:val="00383FE3"/>
    <w:rsid w:val="00444B7A"/>
    <w:rsid w:val="004C4A52"/>
    <w:rsid w:val="004E6E98"/>
    <w:rsid w:val="00732D55"/>
    <w:rsid w:val="0077081C"/>
    <w:rsid w:val="00776F79"/>
    <w:rsid w:val="007860BF"/>
    <w:rsid w:val="00852679"/>
    <w:rsid w:val="00936533"/>
    <w:rsid w:val="009867A8"/>
    <w:rsid w:val="00B36969"/>
    <w:rsid w:val="00B57F02"/>
    <w:rsid w:val="00BF3D3B"/>
    <w:rsid w:val="00C10AC2"/>
    <w:rsid w:val="00CC5EA8"/>
    <w:rsid w:val="00DA5270"/>
    <w:rsid w:val="00DD308B"/>
    <w:rsid w:val="00E06247"/>
    <w:rsid w:val="00FC4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2719</Characters>
  <Application>Microsoft Office Word</Application>
  <DocSecurity>0</DocSecurity>
  <Lines>22</Lines>
  <Paragraphs>6</Paragraphs>
  <ScaleCrop>false</ScaleCrop>
  <Company>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4</cp:revision>
  <cp:lastPrinted>2010-08-26T02:25:00Z</cp:lastPrinted>
  <dcterms:created xsi:type="dcterms:W3CDTF">2011-02-09T18:37:00Z</dcterms:created>
  <dcterms:modified xsi:type="dcterms:W3CDTF">2011-02-15T14:50:00Z</dcterms:modified>
</cp:coreProperties>
</file>