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E02A8D">
        <w:rPr>
          <w:rStyle w:val="normalchar1"/>
          <w:rFonts w:ascii="Calibri" w:hAnsi="Calibri" w:cs="Arial"/>
          <w:b/>
          <w:bCs/>
        </w:rPr>
        <w:t>207</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E02A8D">
        <w:rPr>
          <w:rStyle w:val="normalchar1"/>
          <w:rFonts w:ascii="Calibri" w:hAnsi="Calibri" w:cs="Arial"/>
          <w:b/>
          <w:bCs/>
        </w:rPr>
        <w:t>Understanding Death and Dying</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195391" w:rsidRDefault="00334AD0" w:rsidP="00636094">
      <w:pPr>
        <w:pStyle w:val="normal0"/>
        <w:jc w:val="center"/>
        <w:rPr>
          <w:rFonts w:ascii="Calibri" w:hAnsi="Calibri"/>
        </w:rPr>
      </w:pPr>
    </w:p>
    <w:p w:rsidR="00D415A4" w:rsidRPr="00195391"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E02A8D">
        <w:rPr>
          <w:rStyle w:val="normalchar1"/>
          <w:rFonts w:ascii="Calibri" w:hAnsi="Calibri" w:cs="Arial"/>
          <w:sz w:val="22"/>
          <w:szCs w:val="22"/>
        </w:rPr>
        <w:t>207 Understanding Death and Dying</w:t>
      </w:r>
    </w:p>
    <w:p w:rsidR="00334AD0" w:rsidRPr="00195391" w:rsidRDefault="00334AD0" w:rsidP="00D415A4">
      <w:pPr>
        <w:pStyle w:val="normal0"/>
        <w:contextualSpacing/>
        <w:jc w:val="both"/>
        <w:rPr>
          <w:rFonts w:ascii="Calibri" w:hAnsi="Calibri"/>
          <w:sz w:val="22"/>
          <w:szCs w:val="22"/>
        </w:rPr>
      </w:pPr>
    </w:p>
    <w:p w:rsidR="00636094" w:rsidRPr="00D415A4" w:rsidRDefault="0016407F" w:rsidP="00395939">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00395939">
        <w:rPr>
          <w:rFonts w:ascii="Calibri" w:hAnsi="Calibri"/>
          <w:sz w:val="22"/>
          <w:szCs w:val="22"/>
        </w:rPr>
        <w:tab/>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195391" w:rsidRDefault="00334AD0" w:rsidP="00D415A4">
      <w:pPr>
        <w:pStyle w:val="normal0"/>
        <w:contextualSpacing/>
        <w:jc w:val="both"/>
        <w:rPr>
          <w:rFonts w:ascii="Calibri" w:hAnsi="Calibri"/>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D415A4">
        <w:rPr>
          <w:rStyle w:val="normalchar1"/>
          <w:rFonts w:ascii="Calibri" w:hAnsi="Calibri" w:cs="Arial"/>
          <w:sz w:val="22"/>
          <w:szCs w:val="22"/>
        </w:rPr>
        <w:t>Grade of “</w:t>
      </w:r>
      <w:r w:rsidR="00535D2A" w:rsidRPr="00D415A4">
        <w:rPr>
          <w:rStyle w:val="normalchar1"/>
          <w:rFonts w:ascii="Calibri" w:hAnsi="Calibri" w:cs="Arial"/>
          <w:sz w:val="22"/>
          <w:szCs w:val="22"/>
        </w:rPr>
        <w:t xml:space="preserve">C” or better in </w:t>
      </w:r>
      <w:r w:rsidR="00E02A8D">
        <w:rPr>
          <w:rStyle w:val="normalchar1"/>
          <w:rFonts w:ascii="Calibri" w:hAnsi="Calibri" w:cs="Arial"/>
          <w:sz w:val="22"/>
          <w:szCs w:val="22"/>
        </w:rPr>
        <w:t>SOC 101</w:t>
      </w:r>
      <w:r w:rsidR="00D415A4">
        <w:rPr>
          <w:rStyle w:val="normalchar1"/>
          <w:rFonts w:ascii="Calibri" w:hAnsi="Calibri" w:cs="Arial"/>
          <w:sz w:val="22"/>
          <w:szCs w:val="22"/>
        </w:rPr>
        <w:t xml:space="preserve"> or p</w:t>
      </w:r>
      <w:r w:rsidR="00E02A8D">
        <w:rPr>
          <w:rStyle w:val="normalchar1"/>
          <w:rFonts w:ascii="Calibri" w:hAnsi="Calibri" w:cs="Arial"/>
          <w:sz w:val="22"/>
          <w:szCs w:val="22"/>
        </w:rPr>
        <w:t>ermission from the instructor</w:t>
      </w:r>
    </w:p>
    <w:p w:rsidR="00334AD0" w:rsidRPr="00195391" w:rsidRDefault="00334AD0" w:rsidP="00D415A4">
      <w:pPr>
        <w:pStyle w:val="normal0"/>
        <w:contextualSpacing/>
        <w:jc w:val="both"/>
        <w:rPr>
          <w:rFonts w:ascii="Calibri" w:hAnsi="Calibri"/>
          <w:sz w:val="22"/>
          <w:szCs w:val="2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195391" w:rsidRDefault="0016407F" w:rsidP="00D415A4">
      <w:pPr>
        <w:contextualSpacing/>
        <w:jc w:val="both"/>
        <w:rPr>
          <w:rFonts w:ascii="Calibri" w:hAnsi="Calibri"/>
          <w:sz w:val="22"/>
          <w:szCs w:val="2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FF2F9B" w:rsidRPr="00D415A4">
        <w:rPr>
          <w:rStyle w:val="normalchar1"/>
          <w:rFonts w:ascii="Calibri" w:hAnsi="Calibri" w:cs="Arial"/>
          <w:sz w:val="22"/>
          <w:szCs w:val="22"/>
        </w:rPr>
        <w:t>Fall</w:t>
      </w:r>
      <w:r w:rsidR="00636094" w:rsidRPr="00D415A4">
        <w:rPr>
          <w:rStyle w:val="normalchar1"/>
          <w:rFonts w:ascii="Calibri" w:hAnsi="Calibri" w:cs="Arial"/>
          <w:sz w:val="22"/>
          <w:szCs w:val="22"/>
        </w:rPr>
        <w:t xml:space="preserve"> 2010</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E02A8D" w:rsidRPr="00E02A8D" w:rsidRDefault="00636094" w:rsidP="00E02A8D">
      <w:pPr>
        <w:jc w:val="both"/>
        <w:rPr>
          <w:rFonts w:ascii="Calibri" w:hAnsi="Calibri"/>
          <w:sz w:val="22"/>
          <w:szCs w:val="22"/>
        </w:rPr>
      </w:pPr>
      <w:r w:rsidRPr="00D415A4">
        <w:rPr>
          <w:rStyle w:val="list0020paragraphchar1"/>
          <w:rFonts w:ascii="Calibri" w:hAnsi="Calibri" w:cs="Arial"/>
          <w:b/>
          <w:bCs/>
          <w:sz w:val="22"/>
          <w:szCs w:val="22"/>
        </w:rPr>
        <w:t>Course Description</w:t>
      </w:r>
      <w:r w:rsidRPr="00E02A8D">
        <w:rPr>
          <w:rStyle w:val="emphasischar1"/>
          <w:rFonts w:ascii="Calibri" w:hAnsi="Calibri" w:cs="Arial"/>
          <w:i w:val="0"/>
          <w:iCs w:val="0"/>
          <w:sz w:val="22"/>
          <w:szCs w:val="22"/>
        </w:rPr>
        <w:t xml:space="preserve">: </w:t>
      </w:r>
      <w:r w:rsidR="00E02A8D" w:rsidRPr="00E02A8D">
        <w:rPr>
          <w:rFonts w:ascii="Calibri" w:hAnsi="Calibri"/>
          <w:sz w:val="22"/>
          <w:szCs w:val="22"/>
        </w:rPr>
        <w:t>This course takes a close look at aspects of the dying process in such situations as murder, suicide, capital punishment, and grief.  It examines the thoughts, feelings, and actions of the dying and those affected by death so that the student can gain greater insight into the subtle relationships these factors have with each other and with death.</w:t>
      </w:r>
      <w:r w:rsidR="00E02A8D">
        <w:rPr>
          <w:rFonts w:ascii="Calibri" w:hAnsi="Calibri"/>
          <w:sz w:val="22"/>
          <w:szCs w:val="22"/>
        </w:rPr>
        <w:t xml:space="preserve">  </w:t>
      </w:r>
      <w:r w:rsidR="00E02A8D" w:rsidRPr="00E02A8D">
        <w:rPr>
          <w:rFonts w:ascii="Calibri" w:hAnsi="Calibri"/>
          <w:sz w:val="22"/>
          <w:szCs w:val="22"/>
        </w:rPr>
        <w:t>This course is designed for all students seeking better understanding of death and the process of bereavement in contemporary society and other cultures across the world.</w:t>
      </w:r>
    </w:p>
    <w:p w:rsidR="00D77964" w:rsidRDefault="00D77964" w:rsidP="00D415A4">
      <w:pPr>
        <w:pStyle w:val="list0020paragraph"/>
        <w:ind w:left="0"/>
        <w:contextualSpacing/>
        <w:jc w:val="both"/>
        <w:rPr>
          <w:rFonts w:ascii="Calibri" w:hAnsi="Calibri" w:cs="Arial"/>
          <w:sz w:val="22"/>
          <w:szCs w:val="22"/>
        </w:rPr>
      </w:pPr>
    </w:p>
    <w:p w:rsidR="00682415" w:rsidRDefault="00682415" w:rsidP="00D415A4">
      <w:pPr>
        <w:pStyle w:val="list0020paragraph"/>
        <w:ind w:left="0"/>
        <w:contextualSpacing/>
        <w:jc w:val="both"/>
        <w:rPr>
          <w:rFonts w:ascii="Calibri" w:hAnsi="Calibri" w:cs="Arial"/>
          <w:sz w:val="22"/>
          <w:szCs w:val="22"/>
        </w:rPr>
      </w:pPr>
    </w:p>
    <w:p w:rsidR="00D415A4" w:rsidRPr="00D415A4" w:rsidRDefault="00D415A4" w:rsidP="00D415A4">
      <w:pPr>
        <w:pStyle w:val="list0020paragraph"/>
        <w:ind w:left="0"/>
        <w:contextualSpacing/>
        <w:jc w:val="both"/>
        <w:rPr>
          <w:rFonts w:ascii="Calibri" w:hAnsi="Calibri" w:cs="Arial"/>
          <w:sz w:val="22"/>
          <w:szCs w:val="22"/>
        </w:rPr>
      </w:pPr>
    </w:p>
    <w:p w:rsidR="00636094" w:rsidRPr="00D415A4" w:rsidRDefault="00334AD0" w:rsidP="00682415">
      <w:pPr>
        <w:pStyle w:val="BodyText"/>
        <w:contextualSpacing/>
        <w:jc w:val="both"/>
        <w:rPr>
          <w:rStyle w:val="body0020textchar1"/>
          <w:rFonts w:ascii="Calibri" w:hAnsi="Calibri" w:cstheme="majorHAnsi"/>
          <w:sz w:val="22"/>
          <w:szCs w:val="22"/>
        </w:rPr>
      </w:pPr>
      <w:r w:rsidRPr="00D415A4">
        <w:rPr>
          <w:rFonts w:ascii="Calibri" w:hAnsi="Calibri"/>
          <w:b/>
          <w:sz w:val="22"/>
          <w:szCs w:val="22"/>
        </w:rPr>
        <w:t>General Education Goals</w:t>
      </w:r>
      <w:r w:rsidRPr="00D415A4">
        <w:rPr>
          <w:rFonts w:ascii="Calibri" w:hAnsi="Calibri"/>
          <w:sz w:val="22"/>
          <w:szCs w:val="22"/>
        </w:rPr>
        <w:t xml:space="preserve">: </w:t>
      </w:r>
      <w:r w:rsidR="00682415">
        <w:rPr>
          <w:rFonts w:ascii="Calibri" w:hAnsi="Calibri"/>
          <w:sz w:val="22"/>
          <w:szCs w:val="22"/>
        </w:rPr>
        <w:t>SOC 207</w:t>
      </w:r>
      <w:r w:rsidR="00682415">
        <w:rPr>
          <w:rFonts w:ascii="Calibri" w:hAnsi="Calibri"/>
          <w:sz w:val="22"/>
        </w:rPr>
        <w:t xml:space="preserve"> is affirmed in the following General Education Foundation Category:  </w:t>
      </w:r>
      <w:r w:rsidR="00682415" w:rsidRPr="0063002C">
        <w:rPr>
          <w:rFonts w:ascii="Calibri" w:hAnsi="Calibri"/>
          <w:b/>
          <w:sz w:val="22"/>
        </w:rPr>
        <w:t>Gl</w:t>
      </w:r>
      <w:r w:rsidR="00682415" w:rsidRPr="00CB7D5F">
        <w:rPr>
          <w:rFonts w:ascii="Calibri" w:hAnsi="Calibri"/>
          <w:b/>
          <w:sz w:val="22"/>
        </w:rPr>
        <w:t>obal and Cultural Awareness of Diversity</w:t>
      </w:r>
      <w:r w:rsidR="00682415">
        <w:rPr>
          <w:rFonts w:ascii="Calibri" w:hAnsi="Calibri"/>
          <w:sz w:val="22"/>
        </w:rPr>
        <w:t>.  The corresponding General Education Goal is as follows:</w:t>
      </w:r>
      <w:r w:rsidR="00682415" w:rsidRPr="00925E5A">
        <w:rPr>
          <w:rFonts w:ascii="Calibri" w:hAnsi="Calibri"/>
          <w:sz w:val="22"/>
        </w:rPr>
        <w:t xml:space="preserve"> </w:t>
      </w:r>
      <w:r w:rsidR="00682415" w:rsidRPr="00FC53D9">
        <w:rPr>
          <w:rFonts w:ascii="Calibri" w:hAnsi="Calibri"/>
          <w:sz w:val="22"/>
        </w:rPr>
        <w:t xml:space="preserve">Students will </w:t>
      </w:r>
      <w:r w:rsidR="00682415">
        <w:rPr>
          <w:rFonts w:ascii="Calibri" w:hAnsi="Calibri"/>
          <w:sz w:val="22"/>
        </w:rPr>
        <w:t>understand</w:t>
      </w:r>
      <w:r w:rsidR="00682415" w:rsidRPr="00FC53D9">
        <w:rPr>
          <w:rFonts w:ascii="Calibri" w:hAnsi="Calibri"/>
          <w:sz w:val="22"/>
        </w:rPr>
        <w:t xml:space="preserve"> the </w:t>
      </w:r>
      <w:r w:rsidR="00682415">
        <w:rPr>
          <w:rFonts w:ascii="Calibri" w:hAnsi="Calibri"/>
          <w:sz w:val="22"/>
        </w:rPr>
        <w:t>importance</w:t>
      </w:r>
      <w:r w:rsidR="00682415" w:rsidRPr="00FC53D9">
        <w:rPr>
          <w:rFonts w:ascii="Calibri" w:hAnsi="Calibri"/>
          <w:sz w:val="22"/>
        </w:rPr>
        <w:t xml:space="preserve"> of </w:t>
      </w:r>
      <w:r w:rsidR="00682415">
        <w:rPr>
          <w:rFonts w:ascii="Calibri" w:hAnsi="Calibri"/>
          <w:sz w:val="22"/>
        </w:rPr>
        <w:t>global perspective</w:t>
      </w:r>
      <w:r w:rsidR="00682415" w:rsidRPr="00FC53D9">
        <w:rPr>
          <w:rFonts w:ascii="Calibri" w:hAnsi="Calibri"/>
          <w:sz w:val="22"/>
        </w:rPr>
        <w:t xml:space="preserve"> and culturally diverse peoples. </w:t>
      </w:r>
    </w:p>
    <w:p w:rsidR="00682415" w:rsidRDefault="00682415" w:rsidP="00D415A4">
      <w:pPr>
        <w:pStyle w:val="normal0"/>
        <w:contextualSpacing/>
        <w:jc w:val="both"/>
        <w:rPr>
          <w:rStyle w:val="normalchar1"/>
          <w:rFonts w:ascii="Calibri" w:hAnsi="Calibri" w:cs="Arial"/>
          <w:b/>
          <w:bCs/>
          <w:sz w:val="22"/>
          <w:szCs w:val="22"/>
        </w:rPr>
      </w:pPr>
    </w:p>
    <w:p w:rsidR="00682415" w:rsidRDefault="00682415" w:rsidP="00D415A4">
      <w:pPr>
        <w:pStyle w:val="normal0"/>
        <w:contextualSpacing/>
        <w:jc w:val="both"/>
        <w:rPr>
          <w:rStyle w:val="normalchar1"/>
          <w:rFonts w:ascii="Calibri" w:hAnsi="Calibri" w:cs="Arial"/>
          <w:b/>
          <w:bCs/>
          <w:sz w:val="22"/>
          <w:szCs w:val="22"/>
        </w:rPr>
      </w:pPr>
    </w:p>
    <w:p w:rsidR="00682415" w:rsidRDefault="00682415" w:rsidP="00D415A4">
      <w:pPr>
        <w:pStyle w:val="normal0"/>
        <w:contextualSpacing/>
        <w:jc w:val="both"/>
        <w:rPr>
          <w:rStyle w:val="normalchar1"/>
          <w:rFonts w:ascii="Calibri" w:hAnsi="Calibri" w:cs="Arial"/>
          <w:b/>
          <w:bCs/>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D415A4">
      <w:pPr>
        <w:pStyle w:val="normal0"/>
        <w:contextualSpacing/>
        <w:jc w:val="both"/>
        <w:rPr>
          <w:rFonts w:ascii="Calibri" w:hAnsi="Calibri"/>
          <w:sz w:val="12"/>
          <w:szCs w:val="12"/>
        </w:rPr>
      </w:pPr>
    </w:p>
    <w:p w:rsidR="00C769F5" w:rsidRPr="007D56FC" w:rsidRDefault="00E02A8D" w:rsidP="00D0020F">
      <w:pPr>
        <w:pStyle w:val="normal0"/>
        <w:numPr>
          <w:ilvl w:val="0"/>
          <w:numId w:val="6"/>
        </w:numPr>
        <w:ind w:left="360"/>
        <w:contextualSpacing/>
        <w:jc w:val="both"/>
        <w:rPr>
          <w:rStyle w:val="normalchar1"/>
          <w:rFonts w:ascii="Calibri" w:hAnsi="Calibri" w:cs="Arial"/>
          <w:sz w:val="22"/>
          <w:szCs w:val="22"/>
        </w:rPr>
      </w:pPr>
      <w:r>
        <w:rPr>
          <w:rStyle w:val="normalchar1"/>
          <w:rFonts w:ascii="Calibri" w:hAnsi="Calibri" w:cs="Arial"/>
          <w:sz w:val="22"/>
          <w:szCs w:val="22"/>
        </w:rPr>
        <w:t>demonstrate knowledge of the fundamental concepts and</w:t>
      </w:r>
      <w:r w:rsidR="007D56FC">
        <w:rPr>
          <w:rStyle w:val="normalchar1"/>
          <w:rFonts w:ascii="Calibri" w:hAnsi="Calibri" w:cs="Arial"/>
          <w:sz w:val="22"/>
          <w:szCs w:val="22"/>
        </w:rPr>
        <w:t xml:space="preserve"> sociological </w:t>
      </w:r>
      <w:r>
        <w:rPr>
          <w:rStyle w:val="normalchar1"/>
          <w:rFonts w:ascii="Calibri" w:hAnsi="Calibri" w:cs="Arial"/>
          <w:sz w:val="22"/>
          <w:szCs w:val="22"/>
        </w:rPr>
        <w:t xml:space="preserve">theories </w:t>
      </w:r>
      <w:r w:rsidR="007D56FC">
        <w:rPr>
          <w:rStyle w:val="normalchar1"/>
          <w:rFonts w:ascii="Calibri" w:hAnsi="Calibri" w:cs="Arial"/>
          <w:sz w:val="22"/>
          <w:szCs w:val="22"/>
        </w:rPr>
        <w:t>of society and culture relative to death and dying</w:t>
      </w:r>
      <w:r w:rsidR="00E953AA" w:rsidRPr="007D56FC">
        <w:rPr>
          <w:rStyle w:val="normalchar1"/>
          <w:rFonts w:ascii="Calibri" w:hAnsi="Calibri" w:cs="Arial"/>
          <w:sz w:val="22"/>
          <w:szCs w:val="22"/>
        </w:rPr>
        <w:t>;</w:t>
      </w:r>
    </w:p>
    <w:p w:rsidR="00045B56" w:rsidRPr="00045B56" w:rsidRDefault="00045B56" w:rsidP="00D0020F">
      <w:pPr>
        <w:pStyle w:val="normal0"/>
        <w:ind w:left="360"/>
        <w:contextualSpacing/>
        <w:jc w:val="both"/>
        <w:rPr>
          <w:rStyle w:val="normalchar1"/>
          <w:rFonts w:ascii="Calibri" w:hAnsi="Calibri" w:cs="Arial"/>
          <w:sz w:val="12"/>
          <w:szCs w:val="12"/>
        </w:rPr>
      </w:pPr>
    </w:p>
    <w:p w:rsidR="00C769F5" w:rsidRDefault="00E02A8D" w:rsidP="00D0020F">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 xml:space="preserve">explain society and human behavior by applying various </w:t>
      </w:r>
      <w:r w:rsidR="007D56FC">
        <w:rPr>
          <w:rFonts w:ascii="Calibri" w:hAnsi="Calibri" w:cs="Arial"/>
          <w:sz w:val="22"/>
          <w:szCs w:val="22"/>
        </w:rPr>
        <w:t xml:space="preserve">sociological </w:t>
      </w:r>
      <w:r>
        <w:rPr>
          <w:rFonts w:ascii="Calibri" w:hAnsi="Calibri" w:cs="Arial"/>
          <w:sz w:val="22"/>
          <w:szCs w:val="22"/>
        </w:rPr>
        <w:t>concepts</w:t>
      </w:r>
      <w:r w:rsidR="00E953AA">
        <w:rPr>
          <w:rFonts w:ascii="Calibri" w:hAnsi="Calibri" w:cs="Arial"/>
          <w:sz w:val="22"/>
          <w:szCs w:val="22"/>
        </w:rPr>
        <w:t>;</w:t>
      </w:r>
    </w:p>
    <w:p w:rsidR="00045B56" w:rsidRPr="00045B56" w:rsidRDefault="00045B56" w:rsidP="00D0020F">
      <w:pPr>
        <w:pStyle w:val="normal0"/>
        <w:ind w:left="360"/>
        <w:contextualSpacing/>
        <w:jc w:val="both"/>
        <w:rPr>
          <w:rStyle w:val="normalchar1"/>
          <w:rFonts w:ascii="Calibri" w:hAnsi="Calibri" w:cs="Arial"/>
          <w:sz w:val="12"/>
          <w:szCs w:val="12"/>
        </w:rPr>
      </w:pPr>
    </w:p>
    <w:p w:rsidR="007D56FC" w:rsidRPr="007D56FC" w:rsidRDefault="007D56FC" w:rsidP="00D0020F">
      <w:pPr>
        <w:pStyle w:val="normal0"/>
        <w:numPr>
          <w:ilvl w:val="0"/>
          <w:numId w:val="6"/>
        </w:numPr>
        <w:ind w:left="360"/>
        <w:contextualSpacing/>
        <w:jc w:val="both"/>
        <w:rPr>
          <w:rFonts w:ascii="Calibri" w:hAnsi="Calibri" w:cs="Arial"/>
          <w:sz w:val="22"/>
          <w:szCs w:val="22"/>
        </w:rPr>
      </w:pPr>
      <w:r w:rsidRPr="007D56FC">
        <w:rPr>
          <w:rFonts w:ascii="Calibri" w:hAnsi="Calibri" w:cs="Arial"/>
          <w:sz w:val="22"/>
          <w:szCs w:val="22"/>
        </w:rPr>
        <w:t xml:space="preserve">identify and describe historical death rituals and contemporary rituals in cultures across the world; </w:t>
      </w:r>
    </w:p>
    <w:p w:rsidR="007D56FC" w:rsidRPr="007D56FC" w:rsidRDefault="007D56FC" w:rsidP="00D0020F">
      <w:pPr>
        <w:pStyle w:val="normal0"/>
        <w:ind w:left="360"/>
        <w:contextualSpacing/>
        <w:jc w:val="both"/>
        <w:rPr>
          <w:rFonts w:ascii="Calibri" w:hAnsi="Calibri" w:cs="Arial"/>
          <w:sz w:val="12"/>
          <w:szCs w:val="12"/>
        </w:rPr>
      </w:pPr>
    </w:p>
    <w:p w:rsidR="007D56FC" w:rsidRPr="007D56FC" w:rsidRDefault="007D56FC" w:rsidP="00D0020F">
      <w:pPr>
        <w:pStyle w:val="normal0"/>
        <w:numPr>
          <w:ilvl w:val="0"/>
          <w:numId w:val="6"/>
        </w:numPr>
        <w:ind w:left="360"/>
        <w:contextualSpacing/>
        <w:jc w:val="both"/>
        <w:rPr>
          <w:rFonts w:ascii="Calibri" w:hAnsi="Calibri" w:cs="Arial"/>
          <w:sz w:val="22"/>
          <w:szCs w:val="22"/>
        </w:rPr>
      </w:pPr>
      <w:r w:rsidRPr="007D56FC">
        <w:rPr>
          <w:rFonts w:ascii="Calibri" w:hAnsi="Calibri" w:cs="Arial"/>
          <w:sz w:val="22"/>
          <w:szCs w:val="22"/>
        </w:rPr>
        <w:t>identify and describe health care institutions and various treatments</w:t>
      </w:r>
      <w:r w:rsidR="00195391">
        <w:rPr>
          <w:rFonts w:ascii="Calibri" w:hAnsi="Calibri" w:cs="Arial"/>
          <w:sz w:val="22"/>
          <w:szCs w:val="22"/>
        </w:rPr>
        <w:t xml:space="preserve"> for the terminally ill;</w:t>
      </w:r>
    </w:p>
    <w:p w:rsidR="007D56FC" w:rsidRPr="007D56FC" w:rsidRDefault="007D56FC" w:rsidP="00D0020F">
      <w:pPr>
        <w:pStyle w:val="normal0"/>
        <w:contextualSpacing/>
        <w:jc w:val="both"/>
        <w:rPr>
          <w:rFonts w:ascii="Calibri" w:hAnsi="Calibri" w:cs="Arial"/>
          <w:sz w:val="12"/>
          <w:szCs w:val="12"/>
        </w:rPr>
      </w:pPr>
    </w:p>
    <w:p w:rsidR="007D56FC" w:rsidRPr="007D56FC" w:rsidRDefault="007D56FC" w:rsidP="00D0020F">
      <w:pPr>
        <w:pStyle w:val="normal0"/>
        <w:numPr>
          <w:ilvl w:val="0"/>
          <w:numId w:val="6"/>
        </w:numPr>
        <w:ind w:left="360"/>
        <w:contextualSpacing/>
        <w:jc w:val="both"/>
        <w:rPr>
          <w:rFonts w:ascii="Calibri" w:hAnsi="Calibri" w:cs="Arial"/>
          <w:sz w:val="22"/>
          <w:szCs w:val="22"/>
        </w:rPr>
      </w:pPr>
      <w:r w:rsidRPr="007D56FC">
        <w:rPr>
          <w:rFonts w:ascii="Calibri" w:hAnsi="Calibri" w:cs="Arial"/>
          <w:sz w:val="22"/>
          <w:szCs w:val="22"/>
        </w:rPr>
        <w:t>discuss the laws, ethical issues and current end-of-life decisions concerning death and dying practices;</w:t>
      </w:r>
    </w:p>
    <w:p w:rsidR="007D56FC" w:rsidRPr="007D56FC" w:rsidRDefault="007D56FC" w:rsidP="00D0020F">
      <w:pPr>
        <w:pStyle w:val="normal0"/>
        <w:contextualSpacing/>
        <w:jc w:val="both"/>
        <w:rPr>
          <w:rFonts w:ascii="Calibri" w:hAnsi="Calibri" w:cs="Arial"/>
          <w:sz w:val="12"/>
          <w:szCs w:val="12"/>
        </w:rPr>
      </w:pPr>
    </w:p>
    <w:p w:rsidR="007D56FC" w:rsidRPr="007D56FC" w:rsidRDefault="00D0020F" w:rsidP="00D0020F">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identify and </w:t>
      </w:r>
      <w:r w:rsidR="007D56FC" w:rsidRPr="007D56FC">
        <w:rPr>
          <w:rFonts w:ascii="Calibri" w:hAnsi="Calibri" w:cs="Arial"/>
          <w:sz w:val="22"/>
          <w:szCs w:val="22"/>
        </w:rPr>
        <w:t>discuss various models of grief, be</w:t>
      </w:r>
      <w:r w:rsidR="00195391">
        <w:rPr>
          <w:rFonts w:ascii="Calibri" w:hAnsi="Calibri" w:cs="Arial"/>
          <w:sz w:val="22"/>
          <w:szCs w:val="22"/>
        </w:rPr>
        <w:t>reavement, and mourning;</w:t>
      </w:r>
      <w:r w:rsidR="0015283A">
        <w:rPr>
          <w:rFonts w:ascii="Calibri" w:hAnsi="Calibri" w:cs="Arial"/>
          <w:sz w:val="22"/>
          <w:szCs w:val="22"/>
        </w:rPr>
        <w:t xml:space="preserve"> and</w:t>
      </w:r>
    </w:p>
    <w:p w:rsidR="007D56FC" w:rsidRPr="007D56FC" w:rsidRDefault="007D56FC" w:rsidP="00D0020F">
      <w:pPr>
        <w:pStyle w:val="normal0"/>
        <w:contextualSpacing/>
        <w:jc w:val="both"/>
        <w:rPr>
          <w:rFonts w:ascii="Calibri" w:hAnsi="Calibri" w:cs="Arial"/>
          <w:sz w:val="12"/>
          <w:szCs w:val="12"/>
          <w:highlight w:val="yellow"/>
        </w:rPr>
      </w:pPr>
    </w:p>
    <w:p w:rsidR="007D56FC" w:rsidRPr="007D56FC" w:rsidRDefault="007D56FC" w:rsidP="00D0020F">
      <w:pPr>
        <w:pStyle w:val="normal0"/>
        <w:numPr>
          <w:ilvl w:val="0"/>
          <w:numId w:val="6"/>
        </w:numPr>
        <w:ind w:left="360"/>
        <w:contextualSpacing/>
        <w:jc w:val="both"/>
        <w:rPr>
          <w:rFonts w:ascii="Calibri" w:hAnsi="Calibri" w:cs="Arial"/>
          <w:sz w:val="22"/>
          <w:szCs w:val="22"/>
        </w:rPr>
      </w:pPr>
      <w:r w:rsidRPr="007D56FC">
        <w:rPr>
          <w:rFonts w:ascii="Calibri" w:hAnsi="Calibri" w:cs="Arial"/>
          <w:sz w:val="22"/>
          <w:szCs w:val="22"/>
        </w:rPr>
        <w:t>discuss different religions and their views about the afterlife, body disposition, immortality and  funerals</w:t>
      </w:r>
      <w:r w:rsidR="0015283A">
        <w:rPr>
          <w:rFonts w:ascii="Calibri" w:hAnsi="Calibri" w:cs="Arial"/>
          <w:sz w:val="22"/>
          <w:szCs w:val="22"/>
        </w:rPr>
        <w:t>.</w:t>
      </w:r>
      <w:r w:rsidR="00195391">
        <w:rPr>
          <w:rFonts w:ascii="Calibri" w:hAnsi="Calibri" w:cs="Arial"/>
          <w:sz w:val="22"/>
          <w:szCs w:val="22"/>
        </w:rPr>
        <w:t xml:space="preserve"> </w:t>
      </w: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D415A4" w:rsidRDefault="00E953AA" w:rsidP="00D415A4">
      <w:pPr>
        <w:pStyle w:val="normal0"/>
        <w:contextualSpacing/>
        <w:jc w:val="both"/>
        <w:rPr>
          <w:rFonts w:ascii="Calibri" w:hAnsi="Calibri"/>
          <w:sz w:val="22"/>
          <w:szCs w:val="22"/>
        </w:rPr>
      </w:pPr>
    </w:p>
    <w:p w:rsidR="00E953AA" w:rsidRDefault="007D56FC" w:rsidP="00D0020F">
      <w:pPr>
        <w:numPr>
          <w:ilvl w:val="0"/>
          <w:numId w:val="7"/>
        </w:numPr>
        <w:contextualSpacing/>
        <w:jc w:val="both"/>
        <w:rPr>
          <w:rFonts w:ascii="Calibri" w:hAnsi="Calibri" w:cstheme="majorHAnsi"/>
          <w:bCs/>
          <w:sz w:val="22"/>
          <w:szCs w:val="22"/>
        </w:rPr>
      </w:pPr>
      <w:r>
        <w:rPr>
          <w:rStyle w:val="normalchar1"/>
          <w:rFonts w:ascii="Calibri" w:hAnsi="Calibri" w:cs="Arial"/>
          <w:sz w:val="22"/>
          <w:szCs w:val="22"/>
        </w:rPr>
        <w:t>Demonstrate knowledge of the fundamental concepts and sociological theories of society and culture relative to death and dying</w:t>
      </w:r>
      <w:r w:rsidR="00E953AA">
        <w:rPr>
          <w:rFonts w:ascii="Calibri" w:hAnsi="Calibri" w:cstheme="majorHAnsi"/>
          <w:bCs/>
          <w:sz w:val="22"/>
          <w:szCs w:val="22"/>
        </w:rPr>
        <w:t>:</w:t>
      </w:r>
    </w:p>
    <w:p w:rsidR="006C2173" w:rsidRPr="00E953AA" w:rsidRDefault="000800D2" w:rsidP="00D0020F">
      <w:pPr>
        <w:ind w:left="360"/>
        <w:contextualSpacing/>
        <w:jc w:val="both"/>
        <w:rPr>
          <w:rFonts w:ascii="Calibri" w:hAnsi="Calibri" w:cstheme="majorHAnsi"/>
          <w:bCs/>
          <w:sz w:val="12"/>
          <w:szCs w:val="12"/>
        </w:rPr>
      </w:pPr>
      <w:r w:rsidRPr="00E953AA">
        <w:rPr>
          <w:rFonts w:ascii="Calibri" w:hAnsi="Calibri" w:cstheme="majorHAnsi"/>
          <w:bCs/>
          <w:sz w:val="12"/>
          <w:szCs w:val="12"/>
        </w:rPr>
        <w:t> </w:t>
      </w:r>
    </w:p>
    <w:p w:rsidR="006C2173" w:rsidRPr="007D56FC" w:rsidRDefault="00E02A8D" w:rsidP="00D0020F">
      <w:pPr>
        <w:numPr>
          <w:ilvl w:val="1"/>
          <w:numId w:val="9"/>
        </w:numPr>
        <w:contextualSpacing/>
        <w:jc w:val="both"/>
        <w:rPr>
          <w:rFonts w:ascii="Calibri" w:hAnsi="Calibri" w:cstheme="majorHAnsi"/>
          <w:i/>
          <w:sz w:val="22"/>
          <w:szCs w:val="22"/>
        </w:rPr>
      </w:pPr>
      <w:r>
        <w:rPr>
          <w:rFonts w:ascii="Calibri" w:hAnsi="Calibri" w:cstheme="majorHAnsi"/>
          <w:i/>
          <w:sz w:val="22"/>
          <w:szCs w:val="22"/>
        </w:rPr>
        <w:t xml:space="preserve">explain the </w:t>
      </w:r>
      <w:r w:rsidRPr="007D56FC">
        <w:rPr>
          <w:rFonts w:ascii="Calibri" w:hAnsi="Calibri" w:cstheme="majorHAnsi"/>
          <w:i/>
          <w:sz w:val="22"/>
          <w:szCs w:val="22"/>
        </w:rPr>
        <w:t>structural functionalist approach</w:t>
      </w:r>
      <w:r w:rsidR="00E953AA" w:rsidRPr="007D56FC">
        <w:rPr>
          <w:rFonts w:ascii="Calibri" w:hAnsi="Calibri" w:cstheme="majorHAnsi"/>
          <w:i/>
          <w:sz w:val="22"/>
          <w:szCs w:val="22"/>
        </w:rPr>
        <w:t>;</w:t>
      </w:r>
    </w:p>
    <w:p w:rsidR="006C2173" w:rsidRPr="007D56FC" w:rsidRDefault="00E02A8D" w:rsidP="00D0020F">
      <w:pPr>
        <w:numPr>
          <w:ilvl w:val="1"/>
          <w:numId w:val="9"/>
        </w:numPr>
        <w:contextualSpacing/>
        <w:jc w:val="both"/>
        <w:rPr>
          <w:rFonts w:ascii="Calibri" w:hAnsi="Calibri" w:cstheme="majorHAnsi"/>
          <w:i/>
          <w:sz w:val="22"/>
          <w:szCs w:val="22"/>
        </w:rPr>
      </w:pPr>
      <w:r w:rsidRPr="007D56FC">
        <w:rPr>
          <w:rFonts w:ascii="Calibri" w:hAnsi="Calibri" w:cstheme="majorHAnsi"/>
          <w:i/>
          <w:sz w:val="22"/>
          <w:szCs w:val="22"/>
        </w:rPr>
        <w:t>explain the symbolic interactionist approach</w:t>
      </w:r>
      <w:r w:rsidR="00E953AA" w:rsidRPr="007D56FC">
        <w:rPr>
          <w:rFonts w:ascii="Calibri" w:hAnsi="Calibri" w:cstheme="majorHAnsi"/>
          <w:i/>
          <w:sz w:val="22"/>
          <w:szCs w:val="22"/>
        </w:rPr>
        <w:t>;</w:t>
      </w:r>
      <w:r w:rsidR="00E953AA" w:rsidRPr="007D56FC">
        <w:rPr>
          <w:rFonts w:ascii="Calibri" w:hAnsi="Calibri" w:cstheme="majorHAnsi"/>
          <w:sz w:val="22"/>
          <w:szCs w:val="22"/>
        </w:rPr>
        <w:t xml:space="preserve"> and</w:t>
      </w:r>
    </w:p>
    <w:p w:rsidR="006C2173" w:rsidRPr="007D56FC" w:rsidRDefault="00E02A8D" w:rsidP="00D0020F">
      <w:pPr>
        <w:numPr>
          <w:ilvl w:val="1"/>
          <w:numId w:val="9"/>
        </w:numPr>
        <w:contextualSpacing/>
        <w:jc w:val="both"/>
        <w:rPr>
          <w:rFonts w:ascii="Calibri" w:hAnsi="Calibri" w:cstheme="majorHAnsi"/>
          <w:i/>
          <w:sz w:val="22"/>
          <w:szCs w:val="22"/>
        </w:rPr>
      </w:pPr>
      <w:r w:rsidRPr="007D56FC">
        <w:rPr>
          <w:rFonts w:ascii="Calibri" w:hAnsi="Calibri" w:cstheme="majorHAnsi"/>
          <w:i/>
          <w:sz w:val="22"/>
          <w:szCs w:val="22"/>
        </w:rPr>
        <w:t>explain the social learning approach</w:t>
      </w:r>
    </w:p>
    <w:p w:rsidR="00E953AA" w:rsidRPr="00E953AA" w:rsidRDefault="00E953AA" w:rsidP="00E953AA">
      <w:pPr>
        <w:ind w:left="792"/>
        <w:contextualSpacing/>
        <w:rPr>
          <w:rFonts w:ascii="Calibri" w:hAnsi="Calibri" w:cstheme="majorHAnsi"/>
          <w:i/>
          <w:sz w:val="22"/>
          <w:szCs w:val="22"/>
        </w:rPr>
      </w:pPr>
    </w:p>
    <w:p w:rsidR="006C2173" w:rsidRDefault="007D56FC" w:rsidP="00D0020F">
      <w:pPr>
        <w:numPr>
          <w:ilvl w:val="0"/>
          <w:numId w:val="7"/>
        </w:numPr>
        <w:contextualSpacing/>
        <w:jc w:val="both"/>
        <w:rPr>
          <w:rFonts w:ascii="Calibri" w:hAnsi="Calibri" w:cstheme="majorHAnsi"/>
          <w:bCs/>
          <w:sz w:val="22"/>
          <w:szCs w:val="22"/>
        </w:rPr>
      </w:pPr>
      <w:r>
        <w:rPr>
          <w:rFonts w:ascii="Calibri" w:hAnsi="Calibri" w:cs="Arial"/>
          <w:sz w:val="22"/>
          <w:szCs w:val="22"/>
        </w:rPr>
        <w:t>Explain society and human behavior by applying various sociological concepts</w:t>
      </w:r>
      <w:r w:rsidR="00E953AA">
        <w:rPr>
          <w:rFonts w:ascii="Calibri" w:hAnsi="Calibri" w:cs="Arial"/>
          <w:sz w:val="22"/>
          <w:szCs w:val="22"/>
        </w:rPr>
        <w:t>:</w:t>
      </w:r>
      <w:r w:rsidR="009B162C" w:rsidRPr="00E953AA">
        <w:rPr>
          <w:rFonts w:ascii="Calibri" w:hAnsi="Calibri" w:cstheme="majorHAnsi"/>
          <w:bCs/>
          <w:sz w:val="22"/>
          <w:szCs w:val="22"/>
        </w:rPr>
        <w:t> </w:t>
      </w:r>
    </w:p>
    <w:p w:rsidR="00E953AA" w:rsidRPr="00E953AA" w:rsidRDefault="00E953AA" w:rsidP="00D0020F">
      <w:pPr>
        <w:ind w:left="360"/>
        <w:contextualSpacing/>
        <w:jc w:val="both"/>
        <w:rPr>
          <w:rFonts w:ascii="Calibri" w:hAnsi="Calibri" w:cstheme="majorHAnsi"/>
          <w:bCs/>
          <w:sz w:val="12"/>
          <w:szCs w:val="12"/>
        </w:rPr>
      </w:pPr>
    </w:p>
    <w:p w:rsidR="006C2173" w:rsidRPr="00E953AA" w:rsidRDefault="00E02A8D" w:rsidP="00D0020F">
      <w:pPr>
        <w:numPr>
          <w:ilvl w:val="1"/>
          <w:numId w:val="10"/>
        </w:numPr>
        <w:contextualSpacing/>
        <w:jc w:val="both"/>
        <w:rPr>
          <w:rFonts w:ascii="Calibri" w:hAnsi="Calibri" w:cstheme="majorHAnsi"/>
          <w:i/>
          <w:sz w:val="22"/>
          <w:szCs w:val="22"/>
        </w:rPr>
      </w:pPr>
      <w:r>
        <w:rPr>
          <w:rFonts w:ascii="Calibri" w:hAnsi="Calibri" w:cstheme="majorHAnsi"/>
          <w:i/>
          <w:sz w:val="22"/>
          <w:szCs w:val="22"/>
        </w:rPr>
        <w:t>discuss the influence of family socialization on death attitudes</w:t>
      </w:r>
      <w:r w:rsidR="00E953AA">
        <w:rPr>
          <w:rFonts w:ascii="Calibri" w:hAnsi="Calibri" w:cstheme="majorHAnsi"/>
          <w:i/>
          <w:sz w:val="22"/>
          <w:szCs w:val="22"/>
        </w:rPr>
        <w:t>;</w:t>
      </w:r>
    </w:p>
    <w:p w:rsidR="006C2173" w:rsidRPr="00E953AA" w:rsidRDefault="00E02A8D" w:rsidP="00D0020F">
      <w:pPr>
        <w:numPr>
          <w:ilvl w:val="1"/>
          <w:numId w:val="10"/>
        </w:numPr>
        <w:contextualSpacing/>
        <w:jc w:val="both"/>
        <w:rPr>
          <w:rFonts w:ascii="Calibri" w:hAnsi="Calibri" w:cstheme="majorHAnsi"/>
          <w:sz w:val="22"/>
          <w:szCs w:val="22"/>
        </w:rPr>
      </w:pPr>
      <w:r>
        <w:rPr>
          <w:rFonts w:ascii="Calibri" w:hAnsi="Calibri" w:cstheme="majorHAnsi"/>
          <w:i/>
          <w:sz w:val="22"/>
          <w:szCs w:val="22"/>
        </w:rPr>
        <w:t>discuss the influence of social and religious institutions on human behavior</w:t>
      </w:r>
      <w:r w:rsidR="00E953AA">
        <w:rPr>
          <w:rFonts w:ascii="Calibri" w:hAnsi="Calibri" w:cstheme="majorHAnsi"/>
          <w:sz w:val="22"/>
          <w:szCs w:val="22"/>
        </w:rPr>
        <w:t>; and</w:t>
      </w:r>
    </w:p>
    <w:p w:rsidR="006C2173" w:rsidRDefault="00E02A8D" w:rsidP="00D0020F">
      <w:pPr>
        <w:numPr>
          <w:ilvl w:val="1"/>
          <w:numId w:val="10"/>
        </w:numPr>
        <w:ind w:left="788" w:hanging="431"/>
        <w:contextualSpacing/>
        <w:jc w:val="both"/>
        <w:rPr>
          <w:rFonts w:ascii="Calibri" w:hAnsi="Calibri" w:cstheme="majorHAnsi"/>
          <w:i/>
          <w:sz w:val="22"/>
          <w:szCs w:val="22"/>
        </w:rPr>
      </w:pPr>
      <w:r>
        <w:rPr>
          <w:rFonts w:ascii="Calibri" w:hAnsi="Calibri" w:cstheme="majorHAnsi"/>
          <w:i/>
          <w:sz w:val="22"/>
          <w:szCs w:val="22"/>
        </w:rPr>
        <w:t>discuss the influence of cultural beliefs and practices on death views</w:t>
      </w:r>
    </w:p>
    <w:p w:rsidR="007D56FC" w:rsidRPr="007D56FC" w:rsidRDefault="007D56FC" w:rsidP="007D56FC">
      <w:pPr>
        <w:contextualSpacing/>
        <w:rPr>
          <w:rFonts w:ascii="Calibri" w:hAnsi="Calibri" w:cstheme="majorHAnsi"/>
          <w:sz w:val="22"/>
          <w:szCs w:val="22"/>
        </w:rPr>
      </w:pPr>
    </w:p>
    <w:p w:rsidR="007D56FC" w:rsidRPr="007D56FC" w:rsidRDefault="007D56FC" w:rsidP="00D0020F">
      <w:pPr>
        <w:ind w:left="357" w:hanging="357"/>
        <w:contextualSpacing/>
        <w:jc w:val="both"/>
        <w:rPr>
          <w:rFonts w:ascii="Calibri" w:hAnsi="Calibri" w:cstheme="majorHAnsi"/>
          <w:sz w:val="22"/>
          <w:szCs w:val="22"/>
        </w:rPr>
      </w:pPr>
      <w:r w:rsidRPr="007D56FC">
        <w:rPr>
          <w:rFonts w:ascii="Calibri" w:hAnsi="Calibri" w:cstheme="majorHAnsi"/>
          <w:sz w:val="22"/>
          <w:szCs w:val="22"/>
        </w:rPr>
        <w:t>3.</w:t>
      </w:r>
      <w:r>
        <w:rPr>
          <w:rFonts w:ascii="Calibri" w:hAnsi="Calibri" w:cstheme="majorHAnsi"/>
          <w:sz w:val="22"/>
          <w:szCs w:val="22"/>
        </w:rPr>
        <w:tab/>
        <w:t>I</w:t>
      </w:r>
      <w:r w:rsidRPr="007D56FC">
        <w:rPr>
          <w:rFonts w:ascii="Calibri" w:hAnsi="Calibri" w:cs="Arial"/>
          <w:sz w:val="22"/>
          <w:szCs w:val="22"/>
        </w:rPr>
        <w:t>dentify and describe historical death rituals and contemporary rituals in cultures across the world</w:t>
      </w:r>
      <w:r>
        <w:rPr>
          <w:rFonts w:ascii="Calibri" w:hAnsi="Calibri" w:cs="Arial"/>
          <w:sz w:val="22"/>
          <w:szCs w:val="22"/>
        </w:rPr>
        <w:t>:</w:t>
      </w:r>
    </w:p>
    <w:p w:rsidR="007D56FC" w:rsidRPr="00E953AA" w:rsidRDefault="007D56FC" w:rsidP="00D0020F">
      <w:pPr>
        <w:ind w:left="360"/>
        <w:contextualSpacing/>
        <w:jc w:val="both"/>
        <w:rPr>
          <w:rFonts w:ascii="Calibri" w:hAnsi="Calibri" w:cstheme="majorHAnsi"/>
          <w:bCs/>
          <w:sz w:val="12"/>
          <w:szCs w:val="12"/>
        </w:rPr>
      </w:pPr>
    </w:p>
    <w:p w:rsidR="00D0020F" w:rsidRDefault="007D56FC" w:rsidP="00D0020F">
      <w:pPr>
        <w:pStyle w:val="normal0"/>
        <w:tabs>
          <w:tab w:val="left" w:pos="357"/>
          <w:tab w:val="left" w:pos="709"/>
          <w:tab w:val="left" w:pos="794"/>
        </w:tabs>
        <w:ind w:left="720" w:hanging="363"/>
        <w:contextualSpacing/>
        <w:jc w:val="both"/>
        <w:rPr>
          <w:rFonts w:ascii="Calibri" w:hAnsi="Calibri" w:cs="Calibri"/>
          <w:i/>
          <w:sz w:val="22"/>
          <w:szCs w:val="22"/>
        </w:rPr>
      </w:pPr>
      <w:r>
        <w:rPr>
          <w:rFonts w:ascii="Calibri" w:hAnsi="Calibri" w:cstheme="majorHAnsi"/>
          <w:sz w:val="22"/>
          <w:szCs w:val="22"/>
        </w:rPr>
        <w:t>3</w:t>
      </w:r>
      <w:r w:rsidRPr="00D0020F">
        <w:rPr>
          <w:rFonts w:ascii="Calibri" w:hAnsi="Calibri" w:cstheme="majorHAnsi"/>
          <w:sz w:val="22"/>
          <w:szCs w:val="22"/>
        </w:rPr>
        <w:t>.1</w:t>
      </w:r>
      <w:r w:rsidRPr="00D0020F">
        <w:rPr>
          <w:rFonts w:ascii="Calibri" w:hAnsi="Calibri" w:cstheme="majorHAnsi"/>
          <w:sz w:val="22"/>
          <w:szCs w:val="22"/>
        </w:rPr>
        <w:tab/>
      </w:r>
      <w:r w:rsidRPr="00D0020F">
        <w:rPr>
          <w:rFonts w:ascii="Calibri" w:hAnsi="Calibri" w:cstheme="majorHAnsi"/>
          <w:sz w:val="22"/>
          <w:szCs w:val="22"/>
        </w:rPr>
        <w:tab/>
      </w:r>
      <w:r w:rsidR="00D0020F">
        <w:rPr>
          <w:rFonts w:ascii="Calibri" w:hAnsi="Calibri" w:cstheme="majorHAnsi"/>
          <w:sz w:val="22"/>
          <w:szCs w:val="22"/>
        </w:rPr>
        <w:tab/>
      </w:r>
      <w:r w:rsidRPr="00D0020F">
        <w:rPr>
          <w:rFonts w:ascii="Calibri" w:hAnsi="Calibri" w:cstheme="majorHAnsi"/>
          <w:i/>
          <w:sz w:val="22"/>
          <w:szCs w:val="22"/>
        </w:rPr>
        <w:t>e</w:t>
      </w:r>
      <w:r w:rsidRPr="00D0020F">
        <w:rPr>
          <w:rFonts w:ascii="Calibri" w:hAnsi="Calibri" w:cs="Calibri"/>
          <w:i/>
          <w:sz w:val="22"/>
          <w:szCs w:val="22"/>
        </w:rPr>
        <w:t>xplain death rituals</w:t>
      </w:r>
      <w:r w:rsidRPr="007D56FC">
        <w:rPr>
          <w:rFonts w:ascii="Calibri" w:hAnsi="Calibri" w:cs="Calibri"/>
          <w:i/>
          <w:sz w:val="22"/>
          <w:szCs w:val="22"/>
        </w:rPr>
        <w:t xml:space="preserve"> of cultures in countries </w:t>
      </w:r>
      <w:r w:rsidR="00D0020F">
        <w:rPr>
          <w:rFonts w:ascii="Calibri" w:hAnsi="Calibri" w:cs="Calibri"/>
          <w:i/>
          <w:sz w:val="22"/>
          <w:szCs w:val="22"/>
        </w:rPr>
        <w:t xml:space="preserve">such </w:t>
      </w:r>
      <w:r w:rsidRPr="007D56FC">
        <w:rPr>
          <w:rFonts w:ascii="Calibri" w:hAnsi="Calibri" w:cs="Calibri"/>
          <w:i/>
          <w:sz w:val="22"/>
          <w:szCs w:val="22"/>
        </w:rPr>
        <w:t xml:space="preserve">as Africa, Asia, Egypt, Europe, South America, </w:t>
      </w:r>
    </w:p>
    <w:p w:rsidR="007D56FC" w:rsidRPr="00D0020F" w:rsidRDefault="00D0020F" w:rsidP="00D0020F">
      <w:pPr>
        <w:pStyle w:val="normal0"/>
        <w:tabs>
          <w:tab w:val="left" w:pos="357"/>
          <w:tab w:val="left" w:pos="709"/>
          <w:tab w:val="left" w:pos="794"/>
        </w:tabs>
        <w:ind w:left="720" w:hanging="363"/>
        <w:contextualSpacing/>
        <w:jc w:val="both"/>
        <w:rPr>
          <w:rFonts w:ascii="Calibri" w:hAnsi="Calibri" w:cs="Calibri"/>
          <w:sz w:val="22"/>
          <w:szCs w:val="22"/>
        </w:rPr>
      </w:pPr>
      <w:r>
        <w:rPr>
          <w:rFonts w:ascii="Calibri" w:hAnsi="Calibri" w:cstheme="majorHAnsi"/>
          <w:sz w:val="22"/>
          <w:szCs w:val="22"/>
        </w:rPr>
        <w:tab/>
      </w:r>
      <w:r>
        <w:rPr>
          <w:rFonts w:ascii="Calibri" w:hAnsi="Calibri" w:cstheme="majorHAnsi"/>
          <w:sz w:val="22"/>
          <w:szCs w:val="22"/>
        </w:rPr>
        <w:tab/>
      </w:r>
      <w:r>
        <w:rPr>
          <w:rFonts w:ascii="Calibri" w:hAnsi="Calibri" w:cstheme="majorHAnsi"/>
          <w:sz w:val="22"/>
          <w:szCs w:val="22"/>
        </w:rPr>
        <w:tab/>
      </w:r>
      <w:r w:rsidR="007D56FC" w:rsidRPr="007D56FC">
        <w:rPr>
          <w:rFonts w:ascii="Calibri" w:hAnsi="Calibri" w:cs="Calibri"/>
          <w:i/>
          <w:sz w:val="22"/>
          <w:szCs w:val="22"/>
        </w:rPr>
        <w:t xml:space="preserve">and </w:t>
      </w:r>
      <w:r>
        <w:rPr>
          <w:rFonts w:ascii="Calibri" w:hAnsi="Calibri" w:cs="Calibri"/>
          <w:i/>
          <w:sz w:val="22"/>
          <w:szCs w:val="22"/>
        </w:rPr>
        <w:t xml:space="preserve">the </w:t>
      </w:r>
      <w:r w:rsidR="007D56FC" w:rsidRPr="007D56FC">
        <w:rPr>
          <w:rFonts w:ascii="Calibri" w:hAnsi="Calibri" w:cs="Calibri"/>
          <w:i/>
          <w:sz w:val="22"/>
          <w:szCs w:val="22"/>
        </w:rPr>
        <w:t>United States</w:t>
      </w:r>
      <w:r w:rsidR="007D56FC">
        <w:rPr>
          <w:rFonts w:ascii="Calibri" w:hAnsi="Calibri" w:cs="Calibri"/>
          <w:i/>
          <w:sz w:val="22"/>
          <w:szCs w:val="22"/>
        </w:rPr>
        <w:t>;</w:t>
      </w:r>
      <w:r>
        <w:rPr>
          <w:rFonts w:ascii="Calibri" w:hAnsi="Calibri" w:cs="Calibri"/>
          <w:sz w:val="22"/>
          <w:szCs w:val="22"/>
        </w:rPr>
        <w:t xml:space="preserve"> and</w:t>
      </w:r>
    </w:p>
    <w:p w:rsidR="00D0020F" w:rsidRDefault="00D0020F" w:rsidP="00D0020F">
      <w:pPr>
        <w:tabs>
          <w:tab w:val="left" w:pos="794"/>
        </w:tabs>
        <w:ind w:left="357"/>
        <w:contextualSpacing/>
        <w:jc w:val="both"/>
        <w:rPr>
          <w:rFonts w:ascii="Calibri" w:hAnsi="Calibri" w:cs="Calibri"/>
          <w:sz w:val="22"/>
          <w:szCs w:val="22"/>
        </w:rPr>
      </w:pPr>
      <w:r>
        <w:rPr>
          <w:rFonts w:ascii="Calibri" w:hAnsi="Calibri" w:cs="Calibri"/>
          <w:sz w:val="22"/>
          <w:szCs w:val="22"/>
        </w:rPr>
        <w:t>3.2</w:t>
      </w:r>
      <w:r>
        <w:rPr>
          <w:rFonts w:ascii="Calibri" w:hAnsi="Calibri" w:cs="Calibri"/>
          <w:sz w:val="22"/>
          <w:szCs w:val="22"/>
        </w:rPr>
        <w:tab/>
      </w:r>
      <w:r w:rsidRPr="00D0020F">
        <w:rPr>
          <w:rFonts w:ascii="Calibri" w:hAnsi="Calibri" w:cs="Calibri"/>
          <w:i/>
          <w:sz w:val="22"/>
          <w:szCs w:val="22"/>
        </w:rPr>
        <w:t>examine the similarities and differences of death rituals among the various cultural groups</w:t>
      </w:r>
    </w:p>
    <w:p w:rsidR="00D0020F" w:rsidRDefault="00D0020F" w:rsidP="00D0020F">
      <w:pPr>
        <w:tabs>
          <w:tab w:val="left" w:pos="794"/>
        </w:tabs>
        <w:contextualSpacing/>
        <w:rPr>
          <w:rFonts w:ascii="Calibri" w:hAnsi="Calibri" w:cs="Calibri"/>
          <w:sz w:val="22"/>
          <w:szCs w:val="22"/>
        </w:rPr>
      </w:pPr>
    </w:p>
    <w:p w:rsidR="00D0020F" w:rsidRDefault="00D0020F" w:rsidP="00D0020F">
      <w:pPr>
        <w:tabs>
          <w:tab w:val="left" w:pos="794"/>
        </w:tabs>
        <w:ind w:left="357" w:hanging="357"/>
        <w:contextualSpacing/>
        <w:jc w:val="both"/>
        <w:rPr>
          <w:rFonts w:ascii="Calibri" w:hAnsi="Calibri" w:cs="Arial"/>
          <w:sz w:val="22"/>
          <w:szCs w:val="22"/>
        </w:rPr>
      </w:pPr>
      <w:r>
        <w:rPr>
          <w:rFonts w:ascii="Calibri" w:hAnsi="Calibri" w:cs="Calibri"/>
          <w:sz w:val="22"/>
          <w:szCs w:val="22"/>
        </w:rPr>
        <w:t>4.</w:t>
      </w:r>
      <w:r>
        <w:rPr>
          <w:rFonts w:ascii="Calibri" w:hAnsi="Calibri" w:cs="Calibri"/>
          <w:sz w:val="22"/>
          <w:szCs w:val="22"/>
        </w:rPr>
        <w:tab/>
        <w:t>I</w:t>
      </w:r>
      <w:r w:rsidRPr="007D56FC">
        <w:rPr>
          <w:rFonts w:ascii="Calibri" w:hAnsi="Calibri" w:cs="Arial"/>
          <w:sz w:val="22"/>
          <w:szCs w:val="22"/>
        </w:rPr>
        <w:t>dentify and describe health care institutions and various treatments for the terminally ill</w:t>
      </w:r>
      <w:r>
        <w:rPr>
          <w:rFonts w:ascii="Calibri" w:hAnsi="Calibri" w:cs="Arial"/>
          <w:sz w:val="22"/>
          <w:szCs w:val="22"/>
        </w:rPr>
        <w:t>:</w:t>
      </w:r>
    </w:p>
    <w:p w:rsidR="00D0020F" w:rsidRPr="00D0020F" w:rsidRDefault="00D0020F" w:rsidP="00D0020F">
      <w:pPr>
        <w:tabs>
          <w:tab w:val="left" w:pos="794"/>
        </w:tabs>
        <w:ind w:left="357" w:hanging="357"/>
        <w:contextualSpacing/>
        <w:jc w:val="both"/>
        <w:rPr>
          <w:rFonts w:ascii="Calibri" w:hAnsi="Calibri" w:cs="Calibri"/>
          <w:sz w:val="12"/>
          <w:szCs w:val="12"/>
        </w:rPr>
      </w:pPr>
    </w:p>
    <w:p w:rsidR="00D0020F" w:rsidRDefault="00D0020F" w:rsidP="00D0020F">
      <w:pPr>
        <w:tabs>
          <w:tab w:val="left" w:pos="357"/>
          <w:tab w:val="left" w:pos="794"/>
        </w:tabs>
        <w:ind w:left="794" w:hanging="794"/>
        <w:contextualSpacing/>
        <w:jc w:val="both"/>
        <w:rPr>
          <w:rFonts w:ascii="Calibri" w:hAnsi="Calibri" w:cs="Calibri"/>
          <w:i/>
          <w:sz w:val="22"/>
          <w:szCs w:val="22"/>
        </w:rPr>
      </w:pPr>
      <w:r>
        <w:rPr>
          <w:rFonts w:ascii="Calibri" w:hAnsi="Calibri" w:cs="Calibri"/>
          <w:i/>
          <w:sz w:val="22"/>
          <w:szCs w:val="22"/>
        </w:rPr>
        <w:tab/>
      </w:r>
      <w:r>
        <w:rPr>
          <w:rFonts w:ascii="Calibri" w:hAnsi="Calibri" w:cs="Calibri"/>
          <w:sz w:val="22"/>
          <w:szCs w:val="22"/>
        </w:rPr>
        <w:t>4.1</w:t>
      </w:r>
      <w:r>
        <w:rPr>
          <w:rFonts w:ascii="Calibri" w:hAnsi="Calibri" w:cs="Calibri"/>
          <w:sz w:val="22"/>
          <w:szCs w:val="22"/>
        </w:rPr>
        <w:tab/>
      </w:r>
      <w:r w:rsidRPr="00D0020F">
        <w:rPr>
          <w:rFonts w:ascii="Calibri" w:hAnsi="Calibri" w:cs="Calibri"/>
          <w:i/>
          <w:sz w:val="22"/>
          <w:szCs w:val="22"/>
        </w:rPr>
        <w:t>compare the different functions of hospitals, hospice, nursing homes, and other health care providers in caring for the dying;</w:t>
      </w:r>
    </w:p>
    <w:p w:rsidR="00D0020F" w:rsidRDefault="00D0020F" w:rsidP="00D0020F">
      <w:pPr>
        <w:tabs>
          <w:tab w:val="left" w:pos="357"/>
          <w:tab w:val="left" w:pos="794"/>
          <w:tab w:val="num" w:pos="960"/>
        </w:tabs>
        <w:ind w:left="794" w:hanging="794"/>
        <w:contextualSpacing/>
        <w:jc w:val="both"/>
        <w:rPr>
          <w:rFonts w:ascii="Calibri" w:hAnsi="Calibri" w:cs="Calibri"/>
          <w:sz w:val="22"/>
          <w:szCs w:val="22"/>
        </w:rPr>
      </w:pPr>
      <w:r>
        <w:rPr>
          <w:rFonts w:ascii="Calibri" w:hAnsi="Calibri" w:cs="Calibri"/>
          <w:sz w:val="22"/>
          <w:szCs w:val="22"/>
        </w:rPr>
        <w:tab/>
        <w:t>4.2</w:t>
      </w:r>
      <w:r>
        <w:rPr>
          <w:rFonts w:ascii="Calibri" w:hAnsi="Calibri" w:cs="Calibri"/>
          <w:sz w:val="22"/>
          <w:szCs w:val="22"/>
        </w:rPr>
        <w:tab/>
      </w:r>
      <w:r w:rsidRPr="00D0020F">
        <w:rPr>
          <w:rFonts w:ascii="Calibri" w:hAnsi="Calibri" w:cs="Calibri"/>
          <w:i/>
          <w:sz w:val="22"/>
          <w:szCs w:val="22"/>
        </w:rPr>
        <w:t>explain the various treatment options (e.g., surgery, chemotherapy, radiation therapy, palliative care, and other alternative therapies) for treating the terminally ill</w:t>
      </w:r>
      <w:r>
        <w:rPr>
          <w:rFonts w:ascii="Calibri" w:hAnsi="Calibri" w:cs="Calibri"/>
          <w:sz w:val="22"/>
          <w:szCs w:val="22"/>
        </w:rPr>
        <w:t>; and</w:t>
      </w:r>
    </w:p>
    <w:p w:rsidR="00D0020F" w:rsidRDefault="00D0020F" w:rsidP="00D0020F">
      <w:pPr>
        <w:tabs>
          <w:tab w:val="left" w:pos="357"/>
          <w:tab w:val="left" w:pos="794"/>
          <w:tab w:val="num" w:pos="960"/>
        </w:tabs>
        <w:ind w:left="794" w:hanging="794"/>
        <w:contextualSpacing/>
        <w:jc w:val="both"/>
        <w:rPr>
          <w:rFonts w:ascii="Calibri" w:hAnsi="Calibri" w:cs="Calibri"/>
          <w:sz w:val="22"/>
          <w:szCs w:val="22"/>
        </w:rPr>
      </w:pPr>
      <w:r>
        <w:rPr>
          <w:rFonts w:ascii="Calibri" w:hAnsi="Calibri" w:cs="Calibri"/>
          <w:sz w:val="22"/>
          <w:szCs w:val="22"/>
        </w:rPr>
        <w:tab/>
        <w:t>4.3</w:t>
      </w:r>
      <w:r>
        <w:rPr>
          <w:rFonts w:ascii="Calibri" w:hAnsi="Calibri" w:cs="Calibri"/>
          <w:sz w:val="22"/>
          <w:szCs w:val="22"/>
        </w:rPr>
        <w:tab/>
      </w:r>
      <w:r w:rsidRPr="00D0020F">
        <w:rPr>
          <w:rFonts w:ascii="Calibri" w:hAnsi="Calibri" w:cs="Calibri"/>
          <w:i/>
          <w:sz w:val="22"/>
          <w:szCs w:val="22"/>
        </w:rPr>
        <w:t xml:space="preserve">discuss the terminally ill patient’s role </w:t>
      </w:r>
      <w:r>
        <w:rPr>
          <w:rFonts w:ascii="Calibri" w:hAnsi="Calibri" w:cs="Calibri"/>
          <w:i/>
          <w:sz w:val="22"/>
          <w:szCs w:val="22"/>
        </w:rPr>
        <w:t>in</w:t>
      </w:r>
      <w:r w:rsidRPr="00D0020F">
        <w:rPr>
          <w:rFonts w:ascii="Calibri" w:hAnsi="Calibri" w:cs="Calibri"/>
          <w:i/>
          <w:sz w:val="22"/>
          <w:szCs w:val="22"/>
        </w:rPr>
        <w:t xml:space="preserve"> coping with illness</w:t>
      </w:r>
    </w:p>
    <w:p w:rsidR="00682415" w:rsidRDefault="00682415" w:rsidP="00682415">
      <w:pPr>
        <w:tabs>
          <w:tab w:val="left" w:pos="357"/>
          <w:tab w:val="left" w:pos="426"/>
        </w:tabs>
        <w:ind w:left="357"/>
        <w:contextualSpacing/>
        <w:jc w:val="both"/>
        <w:rPr>
          <w:rFonts w:ascii="Calibri" w:hAnsi="Calibri" w:cs="Calibri"/>
          <w:sz w:val="22"/>
          <w:szCs w:val="22"/>
        </w:rPr>
      </w:pPr>
    </w:p>
    <w:p w:rsidR="00D0020F" w:rsidRPr="00D0020F" w:rsidRDefault="00D0020F" w:rsidP="00D0020F">
      <w:pPr>
        <w:numPr>
          <w:ilvl w:val="0"/>
          <w:numId w:val="15"/>
        </w:numPr>
        <w:tabs>
          <w:tab w:val="left" w:pos="357"/>
          <w:tab w:val="left" w:pos="426"/>
        </w:tabs>
        <w:ind w:left="357" w:hanging="357"/>
        <w:contextualSpacing/>
        <w:jc w:val="both"/>
        <w:rPr>
          <w:rFonts w:ascii="Calibri" w:hAnsi="Calibri" w:cs="Calibri"/>
          <w:sz w:val="22"/>
          <w:szCs w:val="22"/>
        </w:rPr>
      </w:pPr>
      <w:r w:rsidRPr="00D0020F">
        <w:rPr>
          <w:rFonts w:ascii="Calibri" w:hAnsi="Calibri" w:cs="Calibri"/>
          <w:sz w:val="22"/>
          <w:szCs w:val="22"/>
        </w:rPr>
        <w:t>Discuss the laws, ethical issues and current end</w:t>
      </w:r>
      <w:r>
        <w:rPr>
          <w:rFonts w:ascii="Calibri" w:hAnsi="Calibri" w:cs="Calibri"/>
          <w:sz w:val="22"/>
          <w:szCs w:val="22"/>
        </w:rPr>
        <w:t>-</w:t>
      </w:r>
      <w:r w:rsidRPr="00D0020F">
        <w:rPr>
          <w:rFonts w:ascii="Calibri" w:hAnsi="Calibri" w:cs="Calibri"/>
          <w:sz w:val="22"/>
          <w:szCs w:val="22"/>
        </w:rPr>
        <w:t>of</w:t>
      </w:r>
      <w:r>
        <w:rPr>
          <w:rFonts w:ascii="Calibri" w:hAnsi="Calibri" w:cs="Calibri"/>
          <w:sz w:val="22"/>
          <w:szCs w:val="22"/>
        </w:rPr>
        <w:t>-</w:t>
      </w:r>
      <w:r w:rsidRPr="00D0020F">
        <w:rPr>
          <w:rFonts w:ascii="Calibri" w:hAnsi="Calibri" w:cs="Calibri"/>
          <w:sz w:val="22"/>
          <w:szCs w:val="22"/>
        </w:rPr>
        <w:t xml:space="preserve">life decisions concerning death and dying </w:t>
      </w:r>
      <w:r>
        <w:rPr>
          <w:rFonts w:ascii="Calibri" w:hAnsi="Calibri" w:cs="Calibri"/>
          <w:sz w:val="22"/>
          <w:szCs w:val="22"/>
        </w:rPr>
        <w:t>p</w:t>
      </w:r>
      <w:r w:rsidRPr="00D0020F">
        <w:rPr>
          <w:rFonts w:ascii="Calibri" w:hAnsi="Calibri" w:cs="Calibri"/>
          <w:sz w:val="22"/>
          <w:szCs w:val="22"/>
        </w:rPr>
        <w:t>ractices</w:t>
      </w:r>
      <w:r>
        <w:rPr>
          <w:rFonts w:ascii="Calibri" w:hAnsi="Calibri" w:cs="Calibri"/>
          <w:sz w:val="22"/>
          <w:szCs w:val="22"/>
        </w:rPr>
        <w:t>:</w:t>
      </w:r>
    </w:p>
    <w:p w:rsidR="00D0020F" w:rsidRPr="00D0020F" w:rsidRDefault="00D0020F" w:rsidP="00D0020F">
      <w:pPr>
        <w:tabs>
          <w:tab w:val="left" w:pos="357"/>
        </w:tabs>
        <w:ind w:left="714" w:hanging="357"/>
        <w:contextualSpacing/>
        <w:jc w:val="both"/>
        <w:rPr>
          <w:rFonts w:ascii="Calibri" w:hAnsi="Calibri" w:cs="Calibri"/>
          <w:sz w:val="12"/>
          <w:szCs w:val="12"/>
        </w:rPr>
      </w:pPr>
    </w:p>
    <w:p w:rsidR="00D0020F" w:rsidRDefault="00D0020F" w:rsidP="00D0020F">
      <w:pPr>
        <w:tabs>
          <w:tab w:val="left" w:pos="357"/>
          <w:tab w:val="left" w:pos="794"/>
        </w:tabs>
        <w:ind w:left="720" w:hanging="363"/>
        <w:contextualSpacing/>
        <w:jc w:val="both"/>
        <w:rPr>
          <w:rFonts w:ascii="Calibri" w:hAnsi="Calibri" w:cs="Calibri"/>
          <w:i/>
          <w:sz w:val="22"/>
          <w:szCs w:val="22"/>
        </w:rPr>
      </w:pPr>
      <w:r>
        <w:rPr>
          <w:rFonts w:ascii="Calibri" w:hAnsi="Calibri" w:cs="Calibri"/>
          <w:sz w:val="22"/>
          <w:szCs w:val="22"/>
        </w:rPr>
        <w:t>5.1</w:t>
      </w:r>
      <w:r>
        <w:rPr>
          <w:rFonts w:ascii="Calibri" w:hAnsi="Calibri" w:cs="Calibri"/>
          <w:sz w:val="22"/>
          <w:szCs w:val="22"/>
        </w:rPr>
        <w:tab/>
      </w:r>
      <w:r>
        <w:rPr>
          <w:rFonts w:ascii="Calibri" w:hAnsi="Calibri" w:cs="Calibri"/>
          <w:sz w:val="22"/>
          <w:szCs w:val="22"/>
        </w:rPr>
        <w:tab/>
      </w:r>
      <w:r w:rsidRPr="00D0020F">
        <w:rPr>
          <w:rFonts w:ascii="Calibri" w:hAnsi="Calibri" w:cs="Calibri"/>
          <w:i/>
          <w:sz w:val="22"/>
          <w:szCs w:val="22"/>
        </w:rPr>
        <w:t xml:space="preserve">explain the legal issues regarding wills, informed consent, advance directives, probate, </w:t>
      </w:r>
    </w:p>
    <w:p w:rsidR="00D0020F" w:rsidRDefault="00D0020F" w:rsidP="00D0020F">
      <w:pPr>
        <w:tabs>
          <w:tab w:val="left" w:pos="357"/>
          <w:tab w:val="left" w:pos="794"/>
        </w:tabs>
        <w:ind w:left="720" w:hanging="363"/>
        <w:contextualSpacing/>
        <w:jc w:val="both"/>
        <w:rPr>
          <w:rFonts w:ascii="Calibri" w:hAnsi="Calibri" w:cs="Calibri"/>
          <w:i/>
          <w:sz w:val="22"/>
          <w:szCs w:val="22"/>
        </w:rPr>
      </w:pPr>
      <w:r>
        <w:rPr>
          <w:rFonts w:ascii="Calibri" w:hAnsi="Calibri" w:cs="Calibri"/>
          <w:sz w:val="22"/>
          <w:szCs w:val="22"/>
        </w:rPr>
        <w:tab/>
      </w:r>
      <w:r>
        <w:rPr>
          <w:rFonts w:ascii="Calibri" w:hAnsi="Calibri" w:cs="Calibri"/>
          <w:sz w:val="22"/>
          <w:szCs w:val="22"/>
        </w:rPr>
        <w:tab/>
      </w:r>
      <w:r w:rsidRPr="00D0020F">
        <w:rPr>
          <w:rFonts w:ascii="Calibri" w:hAnsi="Calibri" w:cs="Calibri"/>
          <w:i/>
          <w:sz w:val="22"/>
          <w:szCs w:val="22"/>
        </w:rPr>
        <w:t>insurance, etc.</w:t>
      </w:r>
      <w:r>
        <w:rPr>
          <w:rFonts w:ascii="Calibri" w:hAnsi="Calibri" w:cs="Calibri"/>
          <w:i/>
          <w:sz w:val="22"/>
          <w:szCs w:val="22"/>
        </w:rPr>
        <w:t>;</w:t>
      </w:r>
    </w:p>
    <w:p w:rsidR="00D0020F" w:rsidRDefault="00D0020F" w:rsidP="00D0020F">
      <w:pPr>
        <w:tabs>
          <w:tab w:val="left" w:pos="357"/>
          <w:tab w:val="left" w:pos="794"/>
        </w:tabs>
        <w:ind w:left="714" w:hanging="357"/>
        <w:contextualSpacing/>
        <w:jc w:val="both"/>
        <w:rPr>
          <w:rFonts w:ascii="Calibri" w:hAnsi="Calibri" w:cs="Calibri"/>
          <w:i/>
          <w:sz w:val="22"/>
          <w:szCs w:val="22"/>
        </w:rPr>
      </w:pPr>
      <w:r>
        <w:rPr>
          <w:rFonts w:ascii="Calibri" w:hAnsi="Calibri" w:cs="Calibri"/>
          <w:sz w:val="22"/>
          <w:szCs w:val="22"/>
        </w:rPr>
        <w:t>5.2</w:t>
      </w:r>
      <w:r>
        <w:rPr>
          <w:rFonts w:ascii="Calibri" w:hAnsi="Calibri" w:cs="Calibri"/>
          <w:sz w:val="22"/>
          <w:szCs w:val="22"/>
        </w:rPr>
        <w:tab/>
      </w:r>
      <w:r>
        <w:rPr>
          <w:rFonts w:ascii="Calibri" w:hAnsi="Calibri" w:cs="Calibri"/>
          <w:sz w:val="22"/>
          <w:szCs w:val="22"/>
        </w:rPr>
        <w:tab/>
      </w:r>
      <w:r>
        <w:rPr>
          <w:rFonts w:ascii="Calibri" w:hAnsi="Calibri" w:cs="Calibri"/>
          <w:i/>
          <w:sz w:val="22"/>
          <w:szCs w:val="22"/>
        </w:rPr>
        <w:t>discuss</w:t>
      </w:r>
      <w:r w:rsidRPr="00D0020F">
        <w:rPr>
          <w:rFonts w:ascii="Calibri" w:hAnsi="Calibri" w:cs="Calibri"/>
          <w:i/>
          <w:sz w:val="22"/>
          <w:szCs w:val="22"/>
        </w:rPr>
        <w:t xml:space="preserve"> medical ethics in the United States regarding end</w:t>
      </w:r>
      <w:r>
        <w:rPr>
          <w:rFonts w:ascii="Calibri" w:hAnsi="Calibri" w:cs="Calibri"/>
          <w:i/>
          <w:sz w:val="22"/>
          <w:szCs w:val="22"/>
        </w:rPr>
        <w:t>-</w:t>
      </w:r>
      <w:r w:rsidRPr="00D0020F">
        <w:rPr>
          <w:rFonts w:ascii="Calibri" w:hAnsi="Calibri" w:cs="Calibri"/>
          <w:i/>
          <w:sz w:val="22"/>
          <w:szCs w:val="22"/>
        </w:rPr>
        <w:t>of</w:t>
      </w:r>
      <w:r>
        <w:rPr>
          <w:rFonts w:ascii="Calibri" w:hAnsi="Calibri" w:cs="Calibri"/>
          <w:i/>
          <w:sz w:val="22"/>
          <w:szCs w:val="22"/>
        </w:rPr>
        <w:t>-</w:t>
      </w:r>
      <w:r w:rsidRPr="00D0020F">
        <w:rPr>
          <w:rFonts w:ascii="Calibri" w:hAnsi="Calibri" w:cs="Calibri"/>
          <w:i/>
          <w:sz w:val="22"/>
          <w:szCs w:val="22"/>
        </w:rPr>
        <w:t xml:space="preserve">life decisions, </w:t>
      </w:r>
      <w:r>
        <w:rPr>
          <w:rFonts w:ascii="Calibri" w:hAnsi="Calibri" w:cs="Calibri"/>
          <w:i/>
          <w:sz w:val="22"/>
          <w:szCs w:val="22"/>
        </w:rPr>
        <w:t xml:space="preserve">e.g., </w:t>
      </w:r>
      <w:r w:rsidRPr="00D0020F">
        <w:rPr>
          <w:rFonts w:ascii="Calibri" w:hAnsi="Calibri" w:cs="Calibri"/>
          <w:i/>
          <w:sz w:val="22"/>
          <w:szCs w:val="22"/>
        </w:rPr>
        <w:t xml:space="preserve">suicide, </w:t>
      </w:r>
    </w:p>
    <w:p w:rsidR="00D0020F" w:rsidRDefault="00D0020F" w:rsidP="00D0020F">
      <w:pPr>
        <w:tabs>
          <w:tab w:val="left" w:pos="357"/>
          <w:tab w:val="left" w:pos="794"/>
        </w:tabs>
        <w:ind w:left="714" w:hanging="357"/>
        <w:contextualSpacing/>
        <w:jc w:val="both"/>
        <w:rPr>
          <w:rFonts w:ascii="Calibri" w:hAnsi="Calibri" w:cs="Calibri"/>
          <w:sz w:val="22"/>
          <w:szCs w:val="22"/>
        </w:rPr>
      </w:pPr>
      <w:r>
        <w:rPr>
          <w:rFonts w:ascii="Calibri" w:hAnsi="Calibri" w:cs="Calibri"/>
          <w:i/>
          <w:sz w:val="22"/>
          <w:szCs w:val="22"/>
        </w:rPr>
        <w:tab/>
      </w:r>
      <w:r>
        <w:rPr>
          <w:rFonts w:ascii="Calibri" w:hAnsi="Calibri" w:cs="Calibri"/>
          <w:i/>
          <w:sz w:val="22"/>
          <w:szCs w:val="22"/>
        </w:rPr>
        <w:tab/>
        <w:t>e</w:t>
      </w:r>
      <w:r w:rsidRPr="00D0020F">
        <w:rPr>
          <w:rFonts w:ascii="Calibri" w:hAnsi="Calibri" w:cs="Calibri"/>
          <w:i/>
          <w:sz w:val="22"/>
          <w:szCs w:val="22"/>
        </w:rPr>
        <w:t>uthanasia, physician</w:t>
      </w:r>
      <w:r>
        <w:rPr>
          <w:rFonts w:ascii="Calibri" w:hAnsi="Calibri" w:cs="Calibri"/>
          <w:i/>
          <w:sz w:val="22"/>
          <w:szCs w:val="22"/>
        </w:rPr>
        <w:t>-</w:t>
      </w:r>
      <w:r w:rsidRPr="00D0020F">
        <w:rPr>
          <w:rFonts w:ascii="Calibri" w:hAnsi="Calibri" w:cs="Calibri"/>
          <w:i/>
          <w:sz w:val="22"/>
          <w:szCs w:val="22"/>
        </w:rPr>
        <w:t>assisted suicide, etc.</w:t>
      </w:r>
      <w:r>
        <w:rPr>
          <w:rFonts w:ascii="Calibri" w:hAnsi="Calibri" w:cs="Calibri"/>
          <w:i/>
          <w:sz w:val="22"/>
          <w:szCs w:val="22"/>
        </w:rPr>
        <w:t>;</w:t>
      </w:r>
      <w:r>
        <w:rPr>
          <w:rFonts w:ascii="Calibri" w:hAnsi="Calibri" w:cs="Calibri"/>
          <w:sz w:val="22"/>
          <w:szCs w:val="22"/>
        </w:rPr>
        <w:t xml:space="preserve"> and</w:t>
      </w:r>
    </w:p>
    <w:p w:rsidR="00D0020F" w:rsidRDefault="00D0020F" w:rsidP="00D0020F">
      <w:pPr>
        <w:tabs>
          <w:tab w:val="left" w:pos="357"/>
          <w:tab w:val="left" w:pos="794"/>
        </w:tabs>
        <w:ind w:left="714" w:hanging="357"/>
        <w:contextualSpacing/>
        <w:jc w:val="both"/>
        <w:rPr>
          <w:rFonts w:ascii="Calibri" w:hAnsi="Calibri" w:cs="Calibri"/>
          <w:sz w:val="22"/>
          <w:szCs w:val="22"/>
        </w:rPr>
      </w:pPr>
      <w:r>
        <w:rPr>
          <w:rFonts w:ascii="Calibri" w:hAnsi="Calibri" w:cs="Calibri"/>
          <w:sz w:val="22"/>
          <w:szCs w:val="22"/>
        </w:rPr>
        <w:t>5.3</w:t>
      </w:r>
      <w:r>
        <w:rPr>
          <w:rFonts w:ascii="Calibri" w:hAnsi="Calibri" w:cs="Calibri"/>
          <w:sz w:val="22"/>
          <w:szCs w:val="22"/>
        </w:rPr>
        <w:tab/>
      </w:r>
      <w:r>
        <w:rPr>
          <w:rFonts w:ascii="Calibri" w:hAnsi="Calibri" w:cs="Calibri"/>
          <w:sz w:val="22"/>
          <w:szCs w:val="22"/>
        </w:rPr>
        <w:tab/>
      </w:r>
      <w:r w:rsidRPr="00D0020F">
        <w:rPr>
          <w:rFonts w:ascii="Calibri" w:hAnsi="Calibri" w:cs="Calibri"/>
          <w:i/>
          <w:sz w:val="22"/>
          <w:szCs w:val="22"/>
        </w:rPr>
        <w:t>examine the ethical controversies pertaining to end</w:t>
      </w:r>
      <w:r>
        <w:rPr>
          <w:rFonts w:ascii="Calibri" w:hAnsi="Calibri" w:cs="Calibri"/>
          <w:i/>
          <w:sz w:val="22"/>
          <w:szCs w:val="22"/>
        </w:rPr>
        <w:t>-</w:t>
      </w:r>
      <w:r w:rsidRPr="00D0020F">
        <w:rPr>
          <w:rFonts w:ascii="Calibri" w:hAnsi="Calibri" w:cs="Calibri"/>
          <w:i/>
          <w:sz w:val="22"/>
          <w:szCs w:val="22"/>
        </w:rPr>
        <w:t>of</w:t>
      </w:r>
      <w:r>
        <w:rPr>
          <w:rFonts w:ascii="Calibri" w:hAnsi="Calibri" w:cs="Calibri"/>
          <w:i/>
          <w:sz w:val="22"/>
          <w:szCs w:val="22"/>
        </w:rPr>
        <w:t>-</w:t>
      </w:r>
      <w:r w:rsidRPr="00D0020F">
        <w:rPr>
          <w:rFonts w:ascii="Calibri" w:hAnsi="Calibri" w:cs="Calibri"/>
          <w:i/>
          <w:sz w:val="22"/>
          <w:szCs w:val="22"/>
        </w:rPr>
        <w:t>life decisions</w:t>
      </w:r>
    </w:p>
    <w:p w:rsidR="00D0020F" w:rsidRDefault="00D0020F" w:rsidP="00D0020F">
      <w:pPr>
        <w:contextualSpacing/>
        <w:rPr>
          <w:rFonts w:ascii="Calibri" w:hAnsi="Calibri" w:cs="Calibri"/>
          <w:sz w:val="22"/>
          <w:szCs w:val="22"/>
        </w:rPr>
      </w:pPr>
    </w:p>
    <w:p w:rsidR="00D0020F" w:rsidRDefault="00D0020F" w:rsidP="00D0020F">
      <w:pPr>
        <w:ind w:left="357" w:hanging="357"/>
        <w:contextualSpacing/>
        <w:rPr>
          <w:rFonts w:ascii="Calibri" w:hAnsi="Calibri" w:cs="Arial"/>
          <w:sz w:val="22"/>
          <w:szCs w:val="22"/>
        </w:rPr>
      </w:pPr>
      <w:r>
        <w:rPr>
          <w:rFonts w:ascii="Calibri" w:hAnsi="Calibri" w:cs="Calibri"/>
          <w:sz w:val="22"/>
          <w:szCs w:val="22"/>
        </w:rPr>
        <w:t>6.</w:t>
      </w:r>
      <w:r>
        <w:rPr>
          <w:rFonts w:ascii="Calibri" w:hAnsi="Calibri" w:cs="Calibri"/>
          <w:sz w:val="22"/>
          <w:szCs w:val="22"/>
        </w:rPr>
        <w:tab/>
        <w:t>Identify and d</w:t>
      </w:r>
      <w:r w:rsidRPr="007D56FC">
        <w:rPr>
          <w:rFonts w:ascii="Calibri" w:hAnsi="Calibri" w:cs="Arial"/>
          <w:sz w:val="22"/>
          <w:szCs w:val="22"/>
        </w:rPr>
        <w:t>iscuss various models of grief, bereavement, and mourning</w:t>
      </w:r>
      <w:r>
        <w:rPr>
          <w:rFonts w:ascii="Calibri" w:hAnsi="Calibri" w:cs="Arial"/>
          <w:sz w:val="22"/>
          <w:szCs w:val="22"/>
        </w:rPr>
        <w:t>:</w:t>
      </w:r>
    </w:p>
    <w:p w:rsidR="00D0020F" w:rsidRPr="00D0020F" w:rsidRDefault="00D0020F" w:rsidP="00D0020F">
      <w:pPr>
        <w:contextualSpacing/>
        <w:rPr>
          <w:rFonts w:ascii="Calibri" w:hAnsi="Calibri" w:cs="Calibri"/>
          <w:sz w:val="12"/>
          <w:szCs w:val="12"/>
        </w:rPr>
      </w:pPr>
    </w:p>
    <w:p w:rsidR="00D0020F" w:rsidRDefault="00D0020F" w:rsidP="00D0020F">
      <w:pPr>
        <w:tabs>
          <w:tab w:val="left" w:pos="357"/>
        </w:tabs>
        <w:ind w:firstLine="357"/>
        <w:contextualSpacing/>
        <w:rPr>
          <w:rFonts w:ascii="Calibri" w:hAnsi="Calibri" w:cs="Calibri"/>
          <w:i/>
          <w:sz w:val="22"/>
          <w:szCs w:val="22"/>
        </w:rPr>
      </w:pPr>
      <w:r>
        <w:rPr>
          <w:rFonts w:ascii="Calibri" w:hAnsi="Calibri" w:cs="Calibri"/>
          <w:sz w:val="22"/>
          <w:szCs w:val="22"/>
        </w:rPr>
        <w:t>6.1</w:t>
      </w:r>
      <w:r>
        <w:rPr>
          <w:rFonts w:ascii="Calibri" w:hAnsi="Calibri" w:cs="Calibri"/>
          <w:sz w:val="22"/>
          <w:szCs w:val="22"/>
        </w:rPr>
        <w:tab/>
      </w:r>
      <w:r w:rsidRPr="00D0020F">
        <w:rPr>
          <w:rFonts w:ascii="Calibri" w:hAnsi="Calibri" w:cs="Calibri"/>
          <w:i/>
          <w:sz w:val="22"/>
          <w:szCs w:val="22"/>
        </w:rPr>
        <w:t xml:space="preserve">define grief, bereavement, and mourning </w:t>
      </w:r>
    </w:p>
    <w:p w:rsidR="00D0020F" w:rsidRPr="00D0020F" w:rsidRDefault="00D0020F" w:rsidP="00D0020F">
      <w:pPr>
        <w:tabs>
          <w:tab w:val="left" w:pos="357"/>
        </w:tabs>
        <w:ind w:firstLine="357"/>
        <w:contextualSpacing/>
        <w:rPr>
          <w:rFonts w:ascii="Calibri" w:hAnsi="Calibri" w:cs="Calibri"/>
          <w:sz w:val="22"/>
          <w:szCs w:val="22"/>
        </w:rPr>
      </w:pPr>
      <w:r w:rsidRPr="00D0020F">
        <w:rPr>
          <w:rFonts w:ascii="Calibri" w:hAnsi="Calibri" w:cs="Calibri"/>
          <w:sz w:val="22"/>
          <w:szCs w:val="22"/>
        </w:rPr>
        <w:t>6.2</w:t>
      </w:r>
      <w:r w:rsidRPr="00D0020F">
        <w:rPr>
          <w:rFonts w:ascii="Calibri" w:hAnsi="Calibri" w:cs="Calibri"/>
          <w:sz w:val="22"/>
          <w:szCs w:val="22"/>
        </w:rPr>
        <w:tab/>
      </w:r>
      <w:r w:rsidRPr="00D0020F">
        <w:rPr>
          <w:rFonts w:ascii="Calibri" w:hAnsi="Calibri" w:cs="Calibri"/>
          <w:i/>
          <w:sz w:val="22"/>
          <w:szCs w:val="22"/>
        </w:rPr>
        <w:t>identify and</w:t>
      </w:r>
      <w:r>
        <w:rPr>
          <w:rFonts w:ascii="Calibri" w:hAnsi="Calibri" w:cs="Calibri"/>
          <w:sz w:val="22"/>
          <w:szCs w:val="22"/>
        </w:rPr>
        <w:t xml:space="preserve"> </w:t>
      </w:r>
      <w:r w:rsidRPr="00D0020F">
        <w:rPr>
          <w:rFonts w:ascii="Calibri" w:hAnsi="Calibri" w:cs="Calibri"/>
          <w:i/>
          <w:sz w:val="22"/>
          <w:szCs w:val="22"/>
        </w:rPr>
        <w:t>explain theoretical models of grief</w:t>
      </w:r>
      <w:r>
        <w:rPr>
          <w:rFonts w:ascii="Calibri" w:hAnsi="Calibri" w:cs="Calibri"/>
          <w:i/>
          <w:sz w:val="22"/>
          <w:szCs w:val="22"/>
        </w:rPr>
        <w:t>;</w:t>
      </w:r>
      <w:r>
        <w:rPr>
          <w:rFonts w:ascii="Calibri" w:hAnsi="Calibri" w:cs="Calibri"/>
          <w:sz w:val="22"/>
          <w:szCs w:val="22"/>
        </w:rPr>
        <w:t xml:space="preserve"> and</w:t>
      </w:r>
    </w:p>
    <w:p w:rsidR="00D0020F" w:rsidRPr="00D0020F" w:rsidRDefault="00D0020F" w:rsidP="00D0020F">
      <w:pPr>
        <w:tabs>
          <w:tab w:val="left" w:pos="357"/>
        </w:tabs>
        <w:ind w:firstLine="357"/>
        <w:contextualSpacing/>
        <w:rPr>
          <w:rFonts w:ascii="Calibri" w:hAnsi="Calibri" w:cs="Calibri"/>
          <w:sz w:val="22"/>
          <w:szCs w:val="22"/>
        </w:rPr>
      </w:pPr>
      <w:r>
        <w:rPr>
          <w:rFonts w:ascii="Calibri" w:hAnsi="Calibri" w:cs="Calibri"/>
          <w:sz w:val="22"/>
          <w:szCs w:val="22"/>
        </w:rPr>
        <w:t>6.3</w:t>
      </w:r>
      <w:r>
        <w:rPr>
          <w:rFonts w:ascii="Calibri" w:hAnsi="Calibri" w:cs="Calibri"/>
          <w:sz w:val="22"/>
          <w:szCs w:val="22"/>
        </w:rPr>
        <w:tab/>
      </w:r>
      <w:r w:rsidRPr="00D0020F">
        <w:rPr>
          <w:rFonts w:ascii="Calibri" w:hAnsi="Calibri" w:cs="Calibri"/>
          <w:i/>
          <w:sz w:val="22"/>
          <w:szCs w:val="22"/>
        </w:rPr>
        <w:t>identify and explain theoretical models of bereavement</w:t>
      </w:r>
    </w:p>
    <w:p w:rsidR="00D0020F" w:rsidRDefault="00D0020F" w:rsidP="00D0020F">
      <w:pPr>
        <w:contextualSpacing/>
        <w:rPr>
          <w:rFonts w:ascii="Calibri" w:hAnsi="Calibri" w:cs="Calibri"/>
          <w:sz w:val="22"/>
          <w:szCs w:val="22"/>
        </w:rPr>
      </w:pPr>
    </w:p>
    <w:p w:rsidR="0015283A" w:rsidRDefault="00D0020F" w:rsidP="0015283A">
      <w:pPr>
        <w:ind w:left="357" w:hanging="357"/>
        <w:contextualSpacing/>
        <w:rPr>
          <w:rFonts w:ascii="Calibri" w:hAnsi="Calibri" w:cs="Arial"/>
          <w:sz w:val="22"/>
          <w:szCs w:val="22"/>
        </w:rPr>
      </w:pPr>
      <w:r>
        <w:rPr>
          <w:rFonts w:ascii="Calibri" w:hAnsi="Calibri" w:cs="Calibri"/>
          <w:sz w:val="22"/>
          <w:szCs w:val="22"/>
        </w:rPr>
        <w:t>7.</w:t>
      </w:r>
      <w:r>
        <w:rPr>
          <w:rFonts w:ascii="Calibri" w:hAnsi="Calibri" w:cs="Calibri"/>
          <w:sz w:val="22"/>
          <w:szCs w:val="22"/>
        </w:rPr>
        <w:tab/>
      </w:r>
      <w:r w:rsidR="0015283A">
        <w:rPr>
          <w:rFonts w:ascii="Calibri" w:hAnsi="Calibri" w:cs="Arial"/>
          <w:sz w:val="22"/>
          <w:szCs w:val="22"/>
        </w:rPr>
        <w:t>D</w:t>
      </w:r>
      <w:r w:rsidR="0015283A" w:rsidRPr="007D56FC">
        <w:rPr>
          <w:rFonts w:ascii="Calibri" w:hAnsi="Calibri" w:cs="Arial"/>
          <w:sz w:val="22"/>
          <w:szCs w:val="22"/>
        </w:rPr>
        <w:t>iscuss different religions and their views about the afterlife, body disposition, immortality and funerals</w:t>
      </w:r>
      <w:r w:rsidR="0015283A">
        <w:rPr>
          <w:rFonts w:ascii="Calibri" w:hAnsi="Calibri" w:cs="Arial"/>
          <w:sz w:val="22"/>
          <w:szCs w:val="22"/>
        </w:rPr>
        <w:t>:</w:t>
      </w:r>
    </w:p>
    <w:p w:rsidR="0015283A" w:rsidRPr="0015283A" w:rsidRDefault="0015283A" w:rsidP="0015283A">
      <w:pPr>
        <w:ind w:left="357" w:hanging="357"/>
        <w:contextualSpacing/>
        <w:rPr>
          <w:rFonts w:ascii="Calibri" w:hAnsi="Calibri" w:cs="Arial"/>
          <w:sz w:val="12"/>
          <w:szCs w:val="12"/>
        </w:rPr>
      </w:pPr>
    </w:p>
    <w:p w:rsidR="00D0020F" w:rsidRDefault="0015283A" w:rsidP="0015283A">
      <w:pPr>
        <w:tabs>
          <w:tab w:val="left" w:pos="794"/>
        </w:tabs>
        <w:ind w:left="792" w:hanging="435"/>
        <w:contextualSpacing/>
        <w:rPr>
          <w:rFonts w:ascii="Calibri" w:hAnsi="Calibri" w:cs="Calibri"/>
          <w:i/>
          <w:sz w:val="22"/>
          <w:szCs w:val="22"/>
        </w:rPr>
      </w:pPr>
      <w:r>
        <w:rPr>
          <w:rFonts w:ascii="Calibri" w:hAnsi="Calibri" w:cs="Arial"/>
          <w:sz w:val="22"/>
          <w:szCs w:val="22"/>
        </w:rPr>
        <w:t>7.1</w:t>
      </w:r>
      <w:r>
        <w:rPr>
          <w:rFonts w:ascii="Calibri" w:hAnsi="Calibri" w:cs="Arial"/>
          <w:sz w:val="22"/>
          <w:szCs w:val="22"/>
        </w:rPr>
        <w:tab/>
      </w:r>
      <w:r>
        <w:rPr>
          <w:rFonts w:ascii="Calibri" w:hAnsi="Calibri" w:cs="Arial"/>
          <w:sz w:val="22"/>
          <w:szCs w:val="22"/>
        </w:rPr>
        <w:tab/>
      </w:r>
      <w:r w:rsidRPr="0015283A">
        <w:rPr>
          <w:rFonts w:ascii="Calibri" w:hAnsi="Calibri" w:cs="Arial"/>
          <w:i/>
          <w:sz w:val="22"/>
          <w:szCs w:val="22"/>
        </w:rPr>
        <w:t>c</w:t>
      </w:r>
      <w:r w:rsidR="00D0020F" w:rsidRPr="0015283A">
        <w:rPr>
          <w:rFonts w:ascii="Calibri" w:hAnsi="Calibri" w:cs="Calibri"/>
          <w:i/>
          <w:sz w:val="22"/>
          <w:szCs w:val="22"/>
        </w:rPr>
        <w:t xml:space="preserve">ompare </w:t>
      </w:r>
      <w:r>
        <w:rPr>
          <w:rFonts w:ascii="Calibri" w:hAnsi="Calibri" w:cs="Calibri"/>
          <w:i/>
          <w:sz w:val="22"/>
          <w:szCs w:val="22"/>
        </w:rPr>
        <w:t xml:space="preserve">and contrast </w:t>
      </w:r>
      <w:r w:rsidR="00D0020F" w:rsidRPr="0015283A">
        <w:rPr>
          <w:rFonts w:ascii="Calibri" w:hAnsi="Calibri" w:cs="Calibri"/>
          <w:i/>
          <w:sz w:val="22"/>
          <w:szCs w:val="22"/>
        </w:rPr>
        <w:t>major religio</w:t>
      </w:r>
      <w:r>
        <w:rPr>
          <w:rFonts w:ascii="Calibri" w:hAnsi="Calibri" w:cs="Calibri"/>
          <w:i/>
          <w:sz w:val="22"/>
          <w:szCs w:val="22"/>
        </w:rPr>
        <w:t>us</w:t>
      </w:r>
      <w:r w:rsidR="00D0020F" w:rsidRPr="0015283A">
        <w:rPr>
          <w:rFonts w:ascii="Calibri" w:hAnsi="Calibri" w:cs="Calibri"/>
          <w:i/>
          <w:sz w:val="22"/>
          <w:szCs w:val="22"/>
        </w:rPr>
        <w:t xml:space="preserve"> (</w:t>
      </w:r>
      <w:r>
        <w:rPr>
          <w:rFonts w:ascii="Calibri" w:hAnsi="Calibri" w:cs="Calibri"/>
          <w:i/>
          <w:sz w:val="22"/>
          <w:szCs w:val="22"/>
        </w:rPr>
        <w:t xml:space="preserve">e.g., </w:t>
      </w:r>
      <w:r w:rsidR="00D0020F" w:rsidRPr="0015283A">
        <w:rPr>
          <w:rFonts w:ascii="Calibri" w:hAnsi="Calibri" w:cs="Calibri"/>
          <w:i/>
          <w:sz w:val="22"/>
          <w:szCs w:val="22"/>
        </w:rPr>
        <w:t>Buddhism, Christianity, Islam, Hinduism and Judaism) view</w:t>
      </w:r>
      <w:r>
        <w:rPr>
          <w:rFonts w:ascii="Calibri" w:hAnsi="Calibri" w:cs="Calibri"/>
          <w:i/>
          <w:sz w:val="22"/>
          <w:szCs w:val="22"/>
        </w:rPr>
        <w:t>s</w:t>
      </w:r>
      <w:r w:rsidR="00D0020F" w:rsidRPr="0015283A">
        <w:rPr>
          <w:rFonts w:ascii="Calibri" w:hAnsi="Calibri" w:cs="Calibri"/>
          <w:i/>
          <w:sz w:val="22"/>
          <w:szCs w:val="22"/>
        </w:rPr>
        <w:t xml:space="preserve"> </w:t>
      </w:r>
      <w:r>
        <w:rPr>
          <w:rFonts w:ascii="Calibri" w:hAnsi="Calibri" w:cs="Calibri"/>
          <w:i/>
          <w:sz w:val="22"/>
          <w:szCs w:val="22"/>
        </w:rPr>
        <w:t>r</w:t>
      </w:r>
      <w:r w:rsidR="00D0020F" w:rsidRPr="0015283A">
        <w:rPr>
          <w:rFonts w:ascii="Calibri" w:hAnsi="Calibri" w:cs="Calibri"/>
          <w:i/>
          <w:sz w:val="22"/>
          <w:szCs w:val="22"/>
        </w:rPr>
        <w:t>egarding beliefs, the afterlife, body disposition and funeral practices</w:t>
      </w:r>
      <w:r>
        <w:rPr>
          <w:rFonts w:ascii="Calibri" w:hAnsi="Calibri" w:cs="Calibri"/>
          <w:i/>
          <w:sz w:val="22"/>
          <w:szCs w:val="22"/>
        </w:rPr>
        <w:t>;</w:t>
      </w:r>
    </w:p>
    <w:p w:rsidR="00682415" w:rsidRDefault="00682415" w:rsidP="0015283A">
      <w:pPr>
        <w:ind w:firstLine="357"/>
        <w:contextualSpacing/>
        <w:rPr>
          <w:rFonts w:ascii="Calibri" w:hAnsi="Calibri" w:cs="Calibri"/>
          <w:sz w:val="22"/>
          <w:szCs w:val="22"/>
        </w:rPr>
      </w:pPr>
    </w:p>
    <w:p w:rsidR="00682415" w:rsidRDefault="00682415" w:rsidP="00682415">
      <w:pPr>
        <w:tabs>
          <w:tab w:val="left" w:pos="794"/>
        </w:tabs>
        <w:contextualSpacing/>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415A4">
        <w:rPr>
          <w:rStyle w:val="normalchar1"/>
          <w:rFonts w:ascii="Calibri" w:hAnsi="Calibri" w:cs="Arial"/>
          <w:sz w:val="22"/>
          <w:szCs w:val="22"/>
        </w:rPr>
        <w:t>:</w:t>
      </w:r>
    </w:p>
    <w:p w:rsidR="00682415" w:rsidRDefault="00682415" w:rsidP="0015283A">
      <w:pPr>
        <w:ind w:firstLine="357"/>
        <w:contextualSpacing/>
        <w:rPr>
          <w:rFonts w:ascii="Calibri" w:hAnsi="Calibri" w:cs="Calibri"/>
          <w:sz w:val="22"/>
          <w:szCs w:val="22"/>
        </w:rPr>
      </w:pPr>
    </w:p>
    <w:p w:rsidR="0015283A" w:rsidRDefault="00D0020F" w:rsidP="0015283A">
      <w:pPr>
        <w:ind w:firstLine="357"/>
        <w:contextualSpacing/>
        <w:rPr>
          <w:rFonts w:ascii="Calibri" w:hAnsi="Calibri" w:cs="Calibri"/>
          <w:i/>
          <w:sz w:val="22"/>
          <w:szCs w:val="22"/>
        </w:rPr>
      </w:pPr>
      <w:r>
        <w:rPr>
          <w:rFonts w:ascii="Calibri" w:hAnsi="Calibri" w:cs="Calibri"/>
          <w:sz w:val="22"/>
          <w:szCs w:val="22"/>
        </w:rPr>
        <w:t>7.2</w:t>
      </w:r>
      <w:r w:rsidR="0015283A">
        <w:rPr>
          <w:rFonts w:ascii="Calibri" w:hAnsi="Calibri" w:cs="Calibri"/>
          <w:sz w:val="22"/>
          <w:szCs w:val="22"/>
        </w:rPr>
        <w:tab/>
      </w:r>
      <w:r w:rsidR="0015283A">
        <w:rPr>
          <w:rFonts w:ascii="Calibri" w:hAnsi="Calibri" w:cs="Calibri"/>
          <w:i/>
          <w:sz w:val="22"/>
          <w:szCs w:val="22"/>
        </w:rPr>
        <w:t>describe</w:t>
      </w:r>
      <w:r w:rsidRPr="0015283A">
        <w:rPr>
          <w:rFonts w:ascii="Calibri" w:hAnsi="Calibri" w:cs="Calibri"/>
          <w:i/>
          <w:sz w:val="22"/>
          <w:szCs w:val="22"/>
        </w:rPr>
        <w:t xml:space="preserve"> funeral practices in the United States and the laws regulating body </w:t>
      </w:r>
      <w:r w:rsidR="0015283A">
        <w:rPr>
          <w:rFonts w:ascii="Calibri" w:hAnsi="Calibri" w:cs="Calibri"/>
          <w:i/>
          <w:sz w:val="22"/>
          <w:szCs w:val="22"/>
        </w:rPr>
        <w:t>d</w:t>
      </w:r>
      <w:r w:rsidRPr="0015283A">
        <w:rPr>
          <w:rFonts w:ascii="Calibri" w:hAnsi="Calibri" w:cs="Calibri"/>
          <w:i/>
          <w:sz w:val="22"/>
          <w:szCs w:val="22"/>
        </w:rPr>
        <w:t xml:space="preserve">isposition (ground </w:t>
      </w:r>
    </w:p>
    <w:p w:rsidR="0015283A" w:rsidRPr="0015283A" w:rsidRDefault="00D0020F" w:rsidP="0015283A">
      <w:pPr>
        <w:ind w:firstLine="794"/>
        <w:contextualSpacing/>
        <w:rPr>
          <w:rFonts w:ascii="Calibri" w:hAnsi="Calibri" w:cs="Calibri"/>
          <w:sz w:val="22"/>
          <w:szCs w:val="22"/>
        </w:rPr>
      </w:pPr>
      <w:r w:rsidRPr="0015283A">
        <w:rPr>
          <w:rFonts w:ascii="Calibri" w:hAnsi="Calibri" w:cs="Calibri"/>
          <w:i/>
          <w:sz w:val="22"/>
          <w:szCs w:val="22"/>
        </w:rPr>
        <w:t>burial, cremation, etc.)</w:t>
      </w:r>
      <w:r w:rsidR="0015283A">
        <w:rPr>
          <w:rFonts w:ascii="Calibri" w:hAnsi="Calibri" w:cs="Calibri"/>
          <w:i/>
          <w:sz w:val="22"/>
          <w:szCs w:val="22"/>
        </w:rPr>
        <w:t>;</w:t>
      </w:r>
      <w:r w:rsidR="0015283A">
        <w:rPr>
          <w:rFonts w:ascii="Calibri" w:hAnsi="Calibri" w:cs="Calibri"/>
          <w:sz w:val="22"/>
          <w:szCs w:val="22"/>
        </w:rPr>
        <w:t xml:space="preserve"> and</w:t>
      </w:r>
    </w:p>
    <w:p w:rsidR="00D0020F" w:rsidRPr="001304A9" w:rsidRDefault="00D0020F" w:rsidP="0015283A">
      <w:pPr>
        <w:ind w:firstLine="357"/>
        <w:contextualSpacing/>
        <w:rPr>
          <w:rFonts w:ascii="Calibri" w:hAnsi="Calibri" w:cs="Calibri"/>
          <w:sz w:val="22"/>
          <w:szCs w:val="22"/>
        </w:rPr>
      </w:pPr>
      <w:r>
        <w:rPr>
          <w:rFonts w:ascii="Calibri" w:hAnsi="Calibri" w:cs="Calibri"/>
          <w:sz w:val="22"/>
          <w:szCs w:val="22"/>
        </w:rPr>
        <w:t>7.3</w:t>
      </w:r>
      <w:r w:rsidR="0015283A">
        <w:rPr>
          <w:rFonts w:ascii="Calibri" w:hAnsi="Calibri" w:cs="Calibri"/>
          <w:sz w:val="22"/>
          <w:szCs w:val="22"/>
        </w:rPr>
        <w:tab/>
      </w:r>
      <w:r w:rsidR="0015283A" w:rsidRPr="0015283A">
        <w:rPr>
          <w:rFonts w:ascii="Calibri" w:hAnsi="Calibri" w:cs="Calibri"/>
          <w:i/>
          <w:sz w:val="22"/>
          <w:szCs w:val="22"/>
        </w:rPr>
        <w:t>c</w:t>
      </w:r>
      <w:r w:rsidRPr="0015283A">
        <w:rPr>
          <w:rFonts w:ascii="Calibri" w:hAnsi="Calibri" w:cs="Calibri"/>
          <w:i/>
          <w:sz w:val="22"/>
          <w:szCs w:val="22"/>
        </w:rPr>
        <w:t xml:space="preserve">ompare </w:t>
      </w:r>
      <w:r w:rsidR="0015283A">
        <w:rPr>
          <w:rFonts w:ascii="Calibri" w:hAnsi="Calibri" w:cs="Calibri"/>
          <w:i/>
          <w:sz w:val="22"/>
          <w:szCs w:val="22"/>
        </w:rPr>
        <w:t xml:space="preserve">and contrast </w:t>
      </w:r>
      <w:r w:rsidRPr="0015283A">
        <w:rPr>
          <w:rFonts w:ascii="Calibri" w:hAnsi="Calibri" w:cs="Calibri"/>
          <w:i/>
          <w:sz w:val="22"/>
          <w:szCs w:val="22"/>
        </w:rPr>
        <w:t xml:space="preserve">contemporary burial customs with ancient burial customs  </w:t>
      </w:r>
    </w:p>
    <w:p w:rsidR="007D56FC" w:rsidRPr="0015283A" w:rsidRDefault="007D56FC" w:rsidP="007D56FC">
      <w:pPr>
        <w:pStyle w:val="normal0"/>
        <w:tabs>
          <w:tab w:val="left" w:pos="357"/>
          <w:tab w:val="left" w:pos="709"/>
        </w:tabs>
        <w:ind w:firstLine="357"/>
        <w:contextualSpacing/>
        <w:jc w:val="both"/>
        <w:rPr>
          <w:rStyle w:val="normalchar1"/>
          <w:rFonts w:ascii="Calibri" w:hAnsi="Calibri" w:cs="Arial"/>
          <w:b/>
          <w:bCs/>
          <w:sz w:val="22"/>
          <w:szCs w:val="22"/>
        </w:rPr>
      </w:pPr>
    </w:p>
    <w:p w:rsidR="0015283A" w:rsidRPr="0015283A" w:rsidRDefault="0015283A" w:rsidP="00D415A4">
      <w:pPr>
        <w:pStyle w:val="normal0"/>
        <w:contextualSpacing/>
        <w:jc w:val="both"/>
        <w:rPr>
          <w:rStyle w:val="normalchar1"/>
          <w:rFonts w:ascii="Calibri" w:hAnsi="Calibri" w:cs="Arial"/>
          <w:b/>
          <w:bCs/>
          <w:sz w:val="22"/>
          <w:szCs w:val="22"/>
        </w:rPr>
      </w:pPr>
    </w:p>
    <w:p w:rsidR="00334AD0" w:rsidRDefault="00A75F87" w:rsidP="00D415A4">
      <w:pPr>
        <w:pStyle w:val="normal0"/>
        <w:contextualSpacing/>
        <w:jc w:val="both"/>
        <w:rPr>
          <w:rStyle w:val="normalchar1"/>
          <w:rFonts w:ascii="Calibri" w:hAnsi="Calibri" w:cs="Arial"/>
          <w:sz w:val="22"/>
          <w:szCs w:val="22"/>
        </w:rPr>
      </w:pPr>
      <w:r w:rsidRPr="007D56FC">
        <w:rPr>
          <w:rStyle w:val="normalchar1"/>
          <w:rFonts w:ascii="Calibri" w:hAnsi="Calibri" w:cs="Arial"/>
          <w:b/>
          <w:bCs/>
          <w:sz w:val="22"/>
          <w:szCs w:val="22"/>
        </w:rPr>
        <w:t>M</w:t>
      </w:r>
      <w:r w:rsidRPr="00D415A4">
        <w:rPr>
          <w:rStyle w:val="normalchar1"/>
          <w:rFonts w:ascii="Calibri" w:hAnsi="Calibri" w:cs="Arial"/>
          <w:b/>
          <w:bCs/>
          <w:sz w:val="22"/>
          <w:szCs w:val="22"/>
        </w:rPr>
        <w:t>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827161" w:rsidRPr="00D415A4">
        <w:rPr>
          <w:rStyle w:val="normalchar1"/>
          <w:rFonts w:ascii="Calibri" w:hAnsi="Calibri" w:cs="Arial"/>
          <w:sz w:val="22"/>
          <w:szCs w:val="22"/>
        </w:rPr>
        <w:t>videos</w:t>
      </w:r>
      <w:r w:rsidR="00677A76">
        <w:rPr>
          <w:rStyle w:val="normalchar1"/>
          <w:rFonts w:ascii="Calibri" w:hAnsi="Calibri" w:cs="Arial"/>
          <w:sz w:val="22"/>
          <w:szCs w:val="22"/>
        </w:rPr>
        <w:t>/CDs</w:t>
      </w:r>
      <w:r w:rsidR="00827161" w:rsidRPr="00D415A4">
        <w:rPr>
          <w:rStyle w:val="normalchar1"/>
          <w:rFonts w:ascii="Calibri" w:hAnsi="Calibri" w:cs="Arial"/>
          <w:sz w:val="22"/>
          <w:szCs w:val="22"/>
        </w:rPr>
        <w:t xml:space="preserve">, </w:t>
      </w:r>
      <w:r w:rsidR="00677A76">
        <w:rPr>
          <w:rStyle w:val="normalchar1"/>
          <w:rFonts w:ascii="Calibri" w:hAnsi="Calibri" w:cs="Arial"/>
          <w:sz w:val="22"/>
          <w:szCs w:val="22"/>
        </w:rPr>
        <w:t>guest lecturers, class discussions, and oral presentations</w:t>
      </w:r>
      <w:r w:rsidR="00F9304C">
        <w:rPr>
          <w:rStyle w:val="normalchar1"/>
          <w:rFonts w:ascii="Calibri" w:hAnsi="Calibri" w:cs="Arial"/>
          <w:sz w:val="22"/>
          <w:szCs w:val="22"/>
        </w:rPr>
        <w:t>.</w:t>
      </w:r>
    </w:p>
    <w:p w:rsidR="0015283A" w:rsidRPr="0015283A" w:rsidRDefault="0015283A" w:rsidP="0015283A">
      <w:pPr>
        <w:pStyle w:val="normal0"/>
        <w:tabs>
          <w:tab w:val="left" w:pos="357"/>
          <w:tab w:val="left" w:pos="709"/>
        </w:tabs>
        <w:ind w:firstLine="357"/>
        <w:contextualSpacing/>
        <w:jc w:val="both"/>
        <w:rPr>
          <w:rStyle w:val="normalchar1"/>
          <w:rFonts w:ascii="Calibri" w:hAnsi="Calibri" w:cs="Arial"/>
          <w:b/>
          <w:bCs/>
          <w:sz w:val="22"/>
          <w:szCs w:val="22"/>
        </w:rPr>
      </w:pPr>
    </w:p>
    <w:p w:rsidR="0015283A" w:rsidRDefault="0015283A" w:rsidP="0015283A">
      <w:pPr>
        <w:pStyle w:val="normal0"/>
        <w:contextualSpacing/>
        <w:jc w:val="both"/>
        <w:rPr>
          <w:rStyle w:val="normalchar1"/>
          <w:rFonts w:ascii="Calibri" w:hAnsi="Calibri" w:cs="Arial"/>
          <w:b/>
          <w:bCs/>
          <w:sz w:val="22"/>
          <w:szCs w:val="22"/>
        </w:rPr>
      </w:pPr>
    </w:p>
    <w:p w:rsidR="00F9304C" w:rsidRPr="00F9304C" w:rsidRDefault="00636094" w:rsidP="00F9304C">
      <w:pPr>
        <w:pStyle w:val="BodyText2"/>
        <w:spacing w:after="0" w:line="240" w:lineRule="auto"/>
        <w:jc w:val="both"/>
        <w:rPr>
          <w:rFonts w:ascii="Calibri" w:hAnsi="Calibri"/>
          <w:b/>
          <w:sz w:val="22"/>
          <w:szCs w:val="22"/>
        </w:rPr>
      </w:pPr>
      <w:r w:rsidRPr="00D415A4">
        <w:rPr>
          <w:rStyle w:val="body005f0020text005f00202005f005fchar1char1"/>
          <w:rFonts w:ascii="Calibri" w:hAnsi="Calibri" w:cs="Arial"/>
          <w:b/>
          <w:bCs/>
        </w:rPr>
        <w:t xml:space="preserve">Outcomes Assessment: </w:t>
      </w:r>
      <w:r w:rsidR="00677A76">
        <w:rPr>
          <w:rStyle w:val="body005f0020text005f00202005f005fchar1char1"/>
          <w:rFonts w:ascii="Calibri" w:hAnsi="Calibri" w:cs="Arial"/>
          <w:bCs/>
        </w:rPr>
        <w:t>E</w:t>
      </w:r>
      <w:r w:rsidR="004954E7" w:rsidRPr="00F9304C">
        <w:rPr>
          <w:rStyle w:val="body005f0020text005f00202005f005fchar1char1"/>
          <w:rFonts w:ascii="Calibri" w:hAnsi="Calibri" w:cs="Arial"/>
          <w:bCs/>
        </w:rPr>
        <w:t xml:space="preserve">xam questions are blueprinted to course objectives.  Rubrics are used to evaluate the </w:t>
      </w:r>
      <w:r w:rsidR="0015283A">
        <w:rPr>
          <w:rStyle w:val="body0020text00202char1"/>
          <w:rFonts w:ascii="Calibri" w:hAnsi="Calibri" w:cs="Arial"/>
        </w:rPr>
        <w:t xml:space="preserve">research paper </w:t>
      </w:r>
      <w:r w:rsidR="004954E7" w:rsidRPr="00F9304C">
        <w:rPr>
          <w:rStyle w:val="body0020text00202char1"/>
          <w:rFonts w:ascii="Calibri" w:hAnsi="Calibri" w:cs="Arial"/>
        </w:rPr>
        <w:t>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677A76" w:rsidRDefault="00677A76" w:rsidP="00D415A4">
      <w:pPr>
        <w:pStyle w:val="body0020text00202"/>
        <w:contextualSpacing/>
        <w:jc w:val="both"/>
        <w:rPr>
          <w:rFonts w:ascii="Calibri" w:hAnsi="Calibri"/>
          <w:sz w:val="20"/>
          <w:szCs w:val="28"/>
        </w:rPr>
      </w:pPr>
    </w:p>
    <w:p w:rsidR="00682415" w:rsidRPr="00682415" w:rsidRDefault="00682415" w:rsidP="00D415A4">
      <w:pPr>
        <w:pStyle w:val="body0020text00202"/>
        <w:contextualSpacing/>
        <w:jc w:val="both"/>
        <w:rPr>
          <w:rFonts w:ascii="Calibri" w:hAnsi="Calibri"/>
          <w:sz w:val="20"/>
          <w:szCs w:val="28"/>
        </w:rPr>
      </w:pPr>
    </w:p>
    <w:p w:rsidR="00523F26" w:rsidRPr="00D415A4" w:rsidRDefault="00636094" w:rsidP="00D415A4">
      <w:pPr>
        <w:pStyle w:val="normal0"/>
        <w:contextualSpacing/>
        <w:jc w:val="both"/>
        <w:rPr>
          <w:rStyle w:val="normalchar1"/>
          <w:rFonts w:ascii="Calibri" w:hAnsi="Calibri" w:cstheme="majorHAnsi"/>
          <w:bCs/>
          <w:sz w:val="22"/>
          <w:szCs w:val="22"/>
        </w:rPr>
      </w:pPr>
      <w:r w:rsidRPr="00D415A4">
        <w:rPr>
          <w:rStyle w:val="normalchar1"/>
          <w:rFonts w:ascii="Calibri" w:hAnsi="Calibri" w:cstheme="majorHAnsi"/>
          <w:b/>
          <w:bCs/>
          <w:sz w:val="22"/>
          <w:szCs w:val="22"/>
        </w:rPr>
        <w:t>Course Requirements:</w:t>
      </w:r>
      <w:r w:rsidR="00523F26" w:rsidRPr="00D415A4">
        <w:rPr>
          <w:rStyle w:val="normalchar1"/>
          <w:rFonts w:ascii="Calibri" w:hAnsi="Calibri" w:cstheme="majorHAnsi"/>
          <w:b/>
          <w:bCs/>
          <w:sz w:val="22"/>
          <w:szCs w:val="22"/>
        </w:rPr>
        <w:t xml:space="preserve"> </w:t>
      </w:r>
      <w:r w:rsidR="00523F26" w:rsidRPr="00D415A4">
        <w:rPr>
          <w:rStyle w:val="normalchar1"/>
          <w:rFonts w:ascii="Calibri" w:hAnsi="Calibri" w:cstheme="majorHAnsi"/>
          <w:bCs/>
          <w:sz w:val="22"/>
          <w:szCs w:val="22"/>
        </w:rPr>
        <w:t>All students are required to:</w:t>
      </w:r>
    </w:p>
    <w:p w:rsidR="00334AD0" w:rsidRPr="00281BDF" w:rsidRDefault="00334AD0" w:rsidP="00D415A4">
      <w:pPr>
        <w:pStyle w:val="normal0"/>
        <w:contextualSpacing/>
        <w:jc w:val="both"/>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D415A4">
        <w:rPr>
          <w:rFonts w:ascii="Calibri" w:hAnsi="Calibri" w:cstheme="majorHAnsi"/>
          <w:sz w:val="22"/>
          <w:szCs w:val="22"/>
        </w:rPr>
        <w:t xml:space="preserve">Read </w:t>
      </w:r>
      <w:r w:rsidR="004954E7">
        <w:rPr>
          <w:rFonts w:ascii="Calibri" w:hAnsi="Calibri" w:cstheme="majorHAnsi"/>
          <w:sz w:val="22"/>
          <w:szCs w:val="22"/>
        </w:rPr>
        <w:t xml:space="preserve">all assigned </w:t>
      </w:r>
      <w:r w:rsidR="00677A76">
        <w:rPr>
          <w:rFonts w:ascii="Calibri" w:hAnsi="Calibri" w:cstheme="majorHAnsi"/>
          <w:sz w:val="22"/>
          <w:szCs w:val="22"/>
        </w:rPr>
        <w:t>readings in the textbook</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677A76" w:rsidP="00D415A4">
      <w:pPr>
        <w:pStyle w:val="BodyText2"/>
        <w:numPr>
          <w:ilvl w:val="0"/>
          <w:numId w:val="8"/>
        </w:numPr>
        <w:spacing w:line="240" w:lineRule="auto"/>
        <w:contextualSpacing/>
        <w:rPr>
          <w:rFonts w:ascii="Calibri" w:hAnsi="Calibri" w:cstheme="majorHAnsi"/>
          <w:sz w:val="22"/>
          <w:szCs w:val="22"/>
        </w:rPr>
      </w:pPr>
      <w:r>
        <w:rPr>
          <w:rFonts w:ascii="Calibri" w:hAnsi="Calibri" w:cstheme="majorHAnsi"/>
          <w:sz w:val="22"/>
          <w:szCs w:val="22"/>
        </w:rPr>
        <w:t>Share relevant experiences with the class by participating in classroom discussions.</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4954E7">
        <w:rPr>
          <w:rFonts w:ascii="Calibri" w:hAnsi="Calibri" w:cstheme="majorHAnsi"/>
          <w:sz w:val="22"/>
          <w:szCs w:val="22"/>
        </w:rPr>
        <w:t xml:space="preserve">Complete </w:t>
      </w:r>
      <w:r w:rsidR="004954E7" w:rsidRPr="004954E7">
        <w:rPr>
          <w:rFonts w:ascii="Calibri" w:hAnsi="Calibri" w:cstheme="majorHAnsi"/>
          <w:sz w:val="22"/>
          <w:szCs w:val="22"/>
        </w:rPr>
        <w:t>all</w:t>
      </w:r>
      <w:r w:rsidRPr="004954E7">
        <w:rPr>
          <w:rFonts w:ascii="Calibri" w:hAnsi="Calibri" w:cstheme="majorHAnsi"/>
          <w:sz w:val="22"/>
          <w:szCs w:val="22"/>
        </w:rPr>
        <w:t xml:space="preserve"> assignments</w:t>
      </w:r>
      <w:r w:rsidR="00677A76">
        <w:rPr>
          <w:rFonts w:ascii="Calibri" w:hAnsi="Calibri" w:cstheme="majorHAnsi"/>
          <w:sz w:val="22"/>
          <w:szCs w:val="22"/>
        </w:rPr>
        <w:t xml:space="preserve"> on time</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B6021C" w:rsidRPr="004954E7" w:rsidRDefault="00B6021C" w:rsidP="00D415A4">
      <w:pPr>
        <w:pStyle w:val="BodyText2"/>
        <w:numPr>
          <w:ilvl w:val="0"/>
          <w:numId w:val="8"/>
        </w:numPr>
        <w:spacing w:line="240" w:lineRule="auto"/>
        <w:contextualSpacing/>
        <w:rPr>
          <w:rStyle w:val="normalchar1"/>
          <w:rFonts w:ascii="Calibri" w:hAnsi="Calibri" w:cstheme="majorHAnsi"/>
          <w:sz w:val="22"/>
          <w:szCs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r w:rsidR="00677A76">
        <w:rPr>
          <w:rStyle w:val="normalchar1"/>
          <w:rFonts w:ascii="Calibri" w:hAnsi="Calibri" w:cs="Arial"/>
          <w:sz w:val="22"/>
          <w:szCs w:val="22"/>
        </w:rPr>
        <w:t xml:space="preserve"> and submit all research papers and reports</w:t>
      </w:r>
      <w:r w:rsidR="004954E7">
        <w:rPr>
          <w:rStyle w:val="normalchar1"/>
          <w:rFonts w:ascii="Calibri" w:hAnsi="Calibri" w:cs="Arial"/>
          <w:sz w:val="22"/>
          <w:szCs w:val="22"/>
        </w:rPr>
        <w:t>.</w:t>
      </w:r>
    </w:p>
    <w:p w:rsidR="006D0F50" w:rsidRDefault="006D0F50" w:rsidP="00D415A4">
      <w:pPr>
        <w:pStyle w:val="BodyText2"/>
        <w:spacing w:line="240" w:lineRule="auto"/>
        <w:contextualSpacing/>
        <w:rPr>
          <w:rStyle w:val="normalchar1"/>
          <w:rFonts w:ascii="Calibri" w:hAnsi="Calibri" w:cs="Arial"/>
        </w:rPr>
      </w:pPr>
    </w:p>
    <w:p w:rsidR="00682415" w:rsidRDefault="00682415" w:rsidP="00D415A4">
      <w:pPr>
        <w:pStyle w:val="BodyText2"/>
        <w:spacing w:line="240" w:lineRule="auto"/>
        <w:contextualSpacing/>
        <w:rPr>
          <w:rStyle w:val="normalchar1"/>
          <w:rFonts w:ascii="Calibri" w:hAnsi="Calibri" w:cs="Arial"/>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t>Methods of Evaluation:</w:t>
      </w:r>
      <w:r w:rsidR="00195391">
        <w:rPr>
          <w:rFonts w:ascii="Calibri" w:hAnsi="Calibri"/>
          <w:b/>
          <w:sz w:val="22"/>
          <w:szCs w:val="22"/>
        </w:rPr>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513BD9" w:rsidP="00D415A4">
      <w:pPr>
        <w:ind w:left="6480" w:hanging="5760"/>
        <w:contextualSpacing/>
        <w:jc w:val="both"/>
        <w:rPr>
          <w:rFonts w:ascii="Calibri" w:hAnsi="Calibri"/>
          <w:sz w:val="12"/>
          <w:szCs w:val="12"/>
        </w:rPr>
      </w:pPr>
      <w:r w:rsidRPr="00513BD9">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15283A" w:rsidP="00D415A4">
      <w:pPr>
        <w:pStyle w:val="block0020text"/>
        <w:numPr>
          <w:ilvl w:val="0"/>
          <w:numId w:val="4"/>
        </w:numPr>
        <w:tabs>
          <w:tab w:val="left" w:pos="7200"/>
        </w:tabs>
        <w:ind w:right="40"/>
        <w:contextualSpacing/>
        <w:rPr>
          <w:rFonts w:ascii="Calibri" w:hAnsi="Calibri"/>
          <w:sz w:val="22"/>
          <w:szCs w:val="22"/>
        </w:rPr>
      </w:pPr>
      <w:r>
        <w:rPr>
          <w:rStyle w:val="block0020textchar1"/>
          <w:rFonts w:ascii="Calibri" w:hAnsi="Calibri" w:cs="Arial"/>
          <w:b/>
          <w:bCs/>
          <w:sz w:val="22"/>
          <w:szCs w:val="22"/>
        </w:rPr>
        <w:t>Attendance/Class Participation</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00677A76">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00677A76">
        <w:rPr>
          <w:rStyle w:val="block0020textchar1"/>
          <w:rFonts w:ascii="Calibri" w:hAnsi="Calibri" w:cs="Arial"/>
          <w:b/>
          <w:bCs/>
          <w:sz w:val="22"/>
          <w:szCs w:val="22"/>
        </w:rPr>
        <w:t>5</w:t>
      </w:r>
      <w:r w:rsidR="00B6021C" w:rsidRPr="00D415A4">
        <w:rPr>
          <w:rStyle w:val="block0020textchar1"/>
          <w:rFonts w:ascii="Calibri" w:hAnsi="Calibri" w:cs="Arial"/>
          <w:b/>
          <w:bCs/>
          <w:sz w:val="22"/>
          <w:szCs w:val="22"/>
        </w:rPr>
        <w:t>%</w:t>
      </w:r>
    </w:p>
    <w:p w:rsidR="006D0F50" w:rsidRPr="00677A76" w:rsidRDefault="0015283A" w:rsidP="004954E7">
      <w:pPr>
        <w:pStyle w:val="block0020text"/>
        <w:ind w:left="720" w:right="3406" w:firstLine="0"/>
        <w:contextualSpacing/>
        <w:rPr>
          <w:rStyle w:val="block0020textchar1"/>
          <w:rFonts w:ascii="Calibri" w:hAnsi="Calibri" w:cs="Arial"/>
          <w:sz w:val="22"/>
          <w:szCs w:val="22"/>
        </w:rPr>
      </w:pPr>
      <w:r>
        <w:rPr>
          <w:rStyle w:val="block0020textchar1"/>
          <w:rFonts w:ascii="Calibri" w:hAnsi="Calibri" w:cs="Arial"/>
          <w:sz w:val="22"/>
          <w:szCs w:val="22"/>
        </w:rPr>
        <w:t>Attendance points will be computed based on the ratio of the number of days attending the course during a regular semester (i.e., 28 contact days).  A similar procedure will be used to determine participation points.</w:t>
      </w:r>
    </w:p>
    <w:p w:rsidR="004954E7" w:rsidRPr="004954E7" w:rsidRDefault="004954E7" w:rsidP="00D415A4">
      <w:pPr>
        <w:pStyle w:val="block0020text"/>
        <w:ind w:left="720" w:right="40" w:firstLine="0"/>
        <w:contextualSpacing/>
        <w:rPr>
          <w:rStyle w:val="block0020textchar1"/>
          <w:rFonts w:ascii="Calibri" w:hAnsi="Calibri" w:cs="Arial"/>
          <w:sz w:val="12"/>
          <w:szCs w:val="12"/>
        </w:rPr>
      </w:pPr>
    </w:p>
    <w:p w:rsidR="00636094" w:rsidRPr="0015283A" w:rsidRDefault="006D0F50" w:rsidP="00D415A4">
      <w:pPr>
        <w:pStyle w:val="normal0"/>
        <w:numPr>
          <w:ilvl w:val="0"/>
          <w:numId w:val="4"/>
        </w:numPr>
        <w:tabs>
          <w:tab w:val="left" w:pos="7200"/>
        </w:tabs>
        <w:contextualSpacing/>
        <w:jc w:val="both"/>
        <w:rPr>
          <w:rFonts w:ascii="Calibri" w:hAnsi="Calibri"/>
          <w:sz w:val="22"/>
          <w:szCs w:val="22"/>
        </w:rPr>
      </w:pPr>
      <w:r w:rsidRPr="0015283A">
        <w:rPr>
          <w:rStyle w:val="normalchar1"/>
          <w:rFonts w:ascii="Calibri" w:hAnsi="Calibri" w:cs="Arial"/>
          <w:b/>
          <w:bCs/>
          <w:sz w:val="22"/>
          <w:szCs w:val="22"/>
        </w:rPr>
        <w:t xml:space="preserve">Research </w:t>
      </w:r>
      <w:r w:rsidR="004954E7" w:rsidRPr="0015283A">
        <w:rPr>
          <w:rStyle w:val="normalchar1"/>
          <w:rFonts w:ascii="Calibri" w:hAnsi="Calibri" w:cs="Arial"/>
          <w:b/>
          <w:bCs/>
          <w:sz w:val="22"/>
          <w:szCs w:val="22"/>
        </w:rPr>
        <w:t>P</w:t>
      </w:r>
      <w:r w:rsidRPr="0015283A">
        <w:rPr>
          <w:rStyle w:val="normalchar1"/>
          <w:rFonts w:ascii="Calibri" w:hAnsi="Calibri" w:cs="Arial"/>
          <w:b/>
          <w:bCs/>
          <w:sz w:val="22"/>
          <w:szCs w:val="22"/>
        </w:rPr>
        <w:t>aper</w:t>
      </w:r>
      <w:r w:rsidRPr="0015283A">
        <w:rPr>
          <w:rStyle w:val="normalchar1"/>
          <w:rFonts w:ascii="Calibri" w:hAnsi="Calibri" w:cs="Arial"/>
          <w:b/>
          <w:bCs/>
          <w:sz w:val="22"/>
          <w:szCs w:val="22"/>
        </w:rPr>
        <w:tab/>
      </w:r>
      <w:r w:rsidR="004954E7" w:rsidRPr="0015283A">
        <w:rPr>
          <w:rStyle w:val="normalchar1"/>
          <w:rFonts w:ascii="Calibri" w:hAnsi="Calibri" w:cs="Arial"/>
          <w:b/>
          <w:bCs/>
          <w:sz w:val="22"/>
          <w:szCs w:val="22"/>
        </w:rPr>
        <w:t xml:space="preserve">     </w:t>
      </w:r>
      <w:r w:rsidR="00677A76" w:rsidRPr="0015283A">
        <w:rPr>
          <w:rStyle w:val="normalchar1"/>
          <w:rFonts w:ascii="Calibri" w:hAnsi="Calibri" w:cs="Arial"/>
          <w:b/>
          <w:bCs/>
          <w:sz w:val="22"/>
          <w:szCs w:val="22"/>
        </w:rPr>
        <w:t xml:space="preserve">    </w:t>
      </w:r>
      <w:r w:rsidR="0015283A">
        <w:rPr>
          <w:rStyle w:val="normalchar1"/>
          <w:rFonts w:ascii="Calibri" w:hAnsi="Calibri" w:cs="Arial"/>
          <w:b/>
          <w:bCs/>
          <w:sz w:val="22"/>
          <w:szCs w:val="22"/>
        </w:rPr>
        <w:t>25</w:t>
      </w:r>
      <w:r w:rsidR="00636094" w:rsidRPr="0015283A">
        <w:rPr>
          <w:rStyle w:val="normalchar1"/>
          <w:rFonts w:ascii="Calibri" w:hAnsi="Calibri" w:cs="Arial"/>
          <w:b/>
          <w:bCs/>
          <w:sz w:val="22"/>
          <w:szCs w:val="22"/>
        </w:rPr>
        <w:t>%</w:t>
      </w:r>
    </w:p>
    <w:p w:rsidR="00452781" w:rsidRPr="00677A76" w:rsidRDefault="00B474CF" w:rsidP="004954E7">
      <w:pPr>
        <w:pStyle w:val="block0020text"/>
        <w:ind w:left="720" w:right="3406" w:firstLine="0"/>
        <w:contextualSpacing/>
        <w:rPr>
          <w:rStyle w:val="block0020textchar1"/>
          <w:rFonts w:ascii="Calibri" w:hAnsi="Calibri" w:cs="Arial"/>
          <w:sz w:val="22"/>
          <w:szCs w:val="22"/>
        </w:rPr>
      </w:pPr>
      <w:r w:rsidRPr="0015283A">
        <w:rPr>
          <w:rStyle w:val="block0020textchar1"/>
          <w:rFonts w:ascii="Calibri" w:hAnsi="Calibri" w:cs="Arial"/>
          <w:sz w:val="22"/>
          <w:szCs w:val="22"/>
        </w:rPr>
        <w:t xml:space="preserve">This research project requires students to use scholarly </w:t>
      </w:r>
      <w:r w:rsidR="004954E7" w:rsidRPr="0015283A">
        <w:rPr>
          <w:rStyle w:val="block0020textchar1"/>
          <w:rFonts w:ascii="Calibri" w:hAnsi="Calibri" w:cs="Arial"/>
          <w:sz w:val="22"/>
          <w:szCs w:val="22"/>
        </w:rPr>
        <w:t>j</w:t>
      </w:r>
      <w:r w:rsidRPr="0015283A">
        <w:rPr>
          <w:rStyle w:val="block0020textchar1"/>
          <w:rFonts w:ascii="Calibri" w:hAnsi="Calibri" w:cs="Arial"/>
          <w:sz w:val="22"/>
          <w:szCs w:val="22"/>
        </w:rPr>
        <w:t>ournals</w:t>
      </w:r>
      <w:r w:rsidR="004954E7" w:rsidRPr="0015283A">
        <w:rPr>
          <w:rStyle w:val="block0020textchar1"/>
          <w:rFonts w:ascii="Calibri" w:hAnsi="Calibri" w:cs="Arial"/>
          <w:sz w:val="22"/>
          <w:szCs w:val="22"/>
        </w:rPr>
        <w:t xml:space="preserve"> as sources</w:t>
      </w:r>
      <w:r w:rsidRPr="0015283A">
        <w:rPr>
          <w:rStyle w:val="block0020textchar1"/>
          <w:rFonts w:ascii="Calibri" w:hAnsi="Calibri" w:cs="Arial"/>
          <w:sz w:val="22"/>
          <w:szCs w:val="22"/>
        </w:rPr>
        <w:t xml:space="preserve"> and ASA formatting to present</w:t>
      </w:r>
      <w:r w:rsidR="004954E7" w:rsidRPr="0015283A">
        <w:rPr>
          <w:rStyle w:val="block0020textchar1"/>
          <w:rFonts w:ascii="Calibri" w:hAnsi="Calibri" w:cs="Arial"/>
          <w:sz w:val="22"/>
          <w:szCs w:val="22"/>
        </w:rPr>
        <w:t xml:space="preserve"> </w:t>
      </w:r>
      <w:r w:rsidRPr="0015283A">
        <w:rPr>
          <w:rStyle w:val="block0020textchar1"/>
          <w:rFonts w:ascii="Calibri" w:hAnsi="Calibri" w:cs="Arial"/>
          <w:sz w:val="22"/>
          <w:szCs w:val="22"/>
        </w:rPr>
        <w:t>a professional research paper.  The</w:t>
      </w:r>
      <w:r w:rsidR="004954E7" w:rsidRPr="0015283A">
        <w:rPr>
          <w:rStyle w:val="block0020textchar1"/>
          <w:rFonts w:ascii="Calibri" w:hAnsi="Calibri" w:cs="Arial"/>
          <w:sz w:val="22"/>
          <w:szCs w:val="22"/>
        </w:rPr>
        <w:t xml:space="preserve"> papers </w:t>
      </w:r>
      <w:r w:rsidRPr="0015283A">
        <w:rPr>
          <w:rStyle w:val="block0020textchar1"/>
          <w:rFonts w:ascii="Calibri" w:hAnsi="Calibri" w:cs="Arial"/>
          <w:sz w:val="22"/>
          <w:szCs w:val="22"/>
        </w:rPr>
        <w:t xml:space="preserve">are </w:t>
      </w:r>
      <w:r w:rsidR="004954E7" w:rsidRPr="0015283A">
        <w:rPr>
          <w:rStyle w:val="block0020textchar1"/>
          <w:rFonts w:ascii="Calibri" w:hAnsi="Calibri" w:cs="Arial"/>
          <w:sz w:val="22"/>
          <w:szCs w:val="22"/>
        </w:rPr>
        <w:t>evaluated</w:t>
      </w:r>
      <w:r w:rsidRPr="0015283A">
        <w:rPr>
          <w:rStyle w:val="block0020textchar1"/>
          <w:rFonts w:ascii="Calibri" w:hAnsi="Calibri" w:cs="Arial"/>
          <w:sz w:val="22"/>
          <w:szCs w:val="22"/>
        </w:rPr>
        <w:t xml:space="preserve"> using </w:t>
      </w:r>
      <w:r w:rsidR="00452781" w:rsidRPr="0015283A">
        <w:rPr>
          <w:rStyle w:val="block0020textchar1"/>
          <w:rFonts w:ascii="Calibri" w:hAnsi="Calibri" w:cs="Arial"/>
          <w:sz w:val="22"/>
          <w:szCs w:val="22"/>
        </w:rPr>
        <w:t>a</w:t>
      </w:r>
      <w:r w:rsidR="004954E7" w:rsidRPr="0015283A">
        <w:rPr>
          <w:rStyle w:val="block0020textchar1"/>
          <w:rFonts w:ascii="Calibri" w:hAnsi="Calibri" w:cs="Arial"/>
          <w:sz w:val="22"/>
          <w:szCs w:val="22"/>
        </w:rPr>
        <w:t xml:space="preserve"> </w:t>
      </w:r>
      <w:r w:rsidR="00452781" w:rsidRPr="0015283A">
        <w:rPr>
          <w:rStyle w:val="block0020textchar1"/>
          <w:rFonts w:ascii="Calibri" w:hAnsi="Calibri" w:cs="Arial"/>
          <w:sz w:val="22"/>
          <w:szCs w:val="22"/>
        </w:rPr>
        <w:t xml:space="preserve">rubric </w:t>
      </w:r>
      <w:r w:rsidR="004954E7" w:rsidRPr="0015283A">
        <w:rPr>
          <w:rStyle w:val="block0020textchar1"/>
          <w:rFonts w:ascii="Calibri" w:hAnsi="Calibri" w:cs="Arial"/>
          <w:sz w:val="22"/>
          <w:szCs w:val="22"/>
        </w:rPr>
        <w:t>for the presence of course objectives.</w:t>
      </w:r>
    </w:p>
    <w:p w:rsidR="004954E7" w:rsidRPr="004954E7" w:rsidRDefault="004954E7" w:rsidP="004954E7">
      <w:pPr>
        <w:pStyle w:val="block0020text"/>
        <w:ind w:left="720" w:right="3406" w:firstLine="0"/>
        <w:contextualSpacing/>
        <w:rPr>
          <w:rStyle w:val="block0020textchar1"/>
          <w:rFonts w:ascii="Calibri" w:hAnsi="Calibri" w:cs="Arial"/>
          <w:sz w:val="12"/>
          <w:szCs w:val="12"/>
        </w:rPr>
      </w:pPr>
    </w:p>
    <w:p w:rsidR="00636094" w:rsidRPr="0015283A" w:rsidRDefault="00677A76" w:rsidP="00D415A4">
      <w:pPr>
        <w:pStyle w:val="normal0"/>
        <w:numPr>
          <w:ilvl w:val="0"/>
          <w:numId w:val="4"/>
        </w:numPr>
        <w:tabs>
          <w:tab w:val="left" w:pos="7200"/>
        </w:tabs>
        <w:contextualSpacing/>
        <w:jc w:val="both"/>
        <w:rPr>
          <w:rFonts w:ascii="Calibri" w:hAnsi="Calibri"/>
          <w:sz w:val="22"/>
          <w:szCs w:val="22"/>
        </w:rPr>
      </w:pPr>
      <w:r w:rsidRPr="004F2962">
        <w:rPr>
          <w:rStyle w:val="normalchar1"/>
          <w:rFonts w:ascii="Calibri" w:hAnsi="Calibri" w:cs="Arial"/>
          <w:b/>
          <w:sz w:val="22"/>
          <w:szCs w:val="22"/>
        </w:rPr>
        <w:t xml:space="preserve">3 </w:t>
      </w:r>
      <w:r w:rsidRPr="0015283A">
        <w:rPr>
          <w:rStyle w:val="normalchar1"/>
          <w:rFonts w:ascii="Calibri" w:hAnsi="Calibri" w:cs="Arial"/>
          <w:b/>
          <w:sz w:val="22"/>
          <w:szCs w:val="22"/>
        </w:rPr>
        <w:t>or more Exams</w:t>
      </w:r>
      <w:r w:rsidR="00636094" w:rsidRPr="0015283A">
        <w:rPr>
          <w:rStyle w:val="normalchar1"/>
          <w:rFonts w:ascii="Calibri" w:hAnsi="Calibri" w:cs="Arial"/>
          <w:sz w:val="22"/>
          <w:szCs w:val="22"/>
        </w:rPr>
        <w:t>  </w:t>
      </w:r>
      <w:r w:rsidR="00C160BF" w:rsidRPr="0015283A">
        <w:rPr>
          <w:rStyle w:val="normalchar1"/>
          <w:rFonts w:ascii="Calibri" w:hAnsi="Calibri" w:cs="Arial"/>
          <w:sz w:val="22"/>
          <w:szCs w:val="22"/>
        </w:rPr>
        <w:tab/>
      </w:r>
      <w:r w:rsidR="004954E7" w:rsidRPr="0015283A">
        <w:rPr>
          <w:rStyle w:val="normalchar1"/>
          <w:rFonts w:ascii="Calibri" w:hAnsi="Calibri" w:cs="Arial"/>
          <w:sz w:val="22"/>
          <w:szCs w:val="22"/>
        </w:rPr>
        <w:t xml:space="preserve">     </w:t>
      </w:r>
      <w:r w:rsidRPr="0015283A">
        <w:rPr>
          <w:rStyle w:val="normalchar1"/>
          <w:rFonts w:ascii="Calibri" w:hAnsi="Calibri" w:cs="Arial"/>
          <w:sz w:val="22"/>
          <w:szCs w:val="22"/>
        </w:rPr>
        <w:t xml:space="preserve">    </w:t>
      </w:r>
      <w:r w:rsidR="0015283A" w:rsidRPr="0015283A">
        <w:rPr>
          <w:rStyle w:val="normalchar1"/>
          <w:rFonts w:ascii="Calibri" w:hAnsi="Calibri" w:cs="Arial"/>
          <w:b/>
          <w:sz w:val="22"/>
          <w:szCs w:val="22"/>
        </w:rPr>
        <w:t>70</w:t>
      </w:r>
      <w:r w:rsidR="00636094" w:rsidRPr="0015283A">
        <w:rPr>
          <w:rStyle w:val="normalchar1"/>
          <w:rFonts w:ascii="Calibri" w:hAnsi="Calibri" w:cs="Arial"/>
          <w:b/>
          <w:bCs/>
          <w:sz w:val="22"/>
          <w:szCs w:val="22"/>
        </w:rPr>
        <w:t xml:space="preserve">% </w:t>
      </w:r>
    </w:p>
    <w:p w:rsidR="00E97EA6" w:rsidRPr="00677A76" w:rsidRDefault="00E97EA6" w:rsidP="004954E7">
      <w:pPr>
        <w:pStyle w:val="normal0"/>
        <w:ind w:left="720" w:right="3406"/>
        <w:contextualSpacing/>
        <w:jc w:val="both"/>
        <w:rPr>
          <w:rStyle w:val="normalchar1"/>
          <w:rFonts w:ascii="Calibri" w:hAnsi="Calibri" w:cs="Arial"/>
          <w:sz w:val="22"/>
          <w:szCs w:val="22"/>
        </w:rPr>
      </w:pPr>
      <w:r w:rsidRPr="0015283A">
        <w:rPr>
          <w:rStyle w:val="normalchar1"/>
          <w:rFonts w:ascii="Calibri" w:hAnsi="Calibri" w:cs="Arial"/>
          <w:sz w:val="22"/>
          <w:szCs w:val="22"/>
        </w:rPr>
        <w:t>The exam</w:t>
      </w:r>
      <w:r w:rsidR="00677A76" w:rsidRPr="0015283A">
        <w:rPr>
          <w:rStyle w:val="normalchar1"/>
          <w:rFonts w:ascii="Calibri" w:hAnsi="Calibri" w:cs="Arial"/>
          <w:sz w:val="22"/>
          <w:szCs w:val="22"/>
        </w:rPr>
        <w:t>s</w:t>
      </w:r>
      <w:r w:rsidRPr="0015283A">
        <w:rPr>
          <w:rStyle w:val="normalchar1"/>
          <w:rFonts w:ascii="Calibri" w:hAnsi="Calibri" w:cs="Arial"/>
          <w:sz w:val="22"/>
          <w:szCs w:val="22"/>
        </w:rPr>
        <w:t xml:space="preserve"> will </w:t>
      </w:r>
      <w:r w:rsidR="00677A76" w:rsidRPr="0015283A">
        <w:rPr>
          <w:rStyle w:val="normalchar1"/>
          <w:rFonts w:ascii="Calibri" w:hAnsi="Calibri" w:cs="Arial"/>
          <w:sz w:val="22"/>
          <w:szCs w:val="22"/>
        </w:rPr>
        <w:t>provide evidence of th</w:t>
      </w:r>
      <w:r w:rsidRPr="0015283A">
        <w:rPr>
          <w:rStyle w:val="normalchar1"/>
          <w:rFonts w:ascii="Calibri" w:hAnsi="Calibri" w:cs="Arial"/>
          <w:sz w:val="22"/>
          <w:szCs w:val="22"/>
        </w:rPr>
        <w:t xml:space="preserve">e extent to which students grasp </w:t>
      </w:r>
      <w:r w:rsidR="004954E7" w:rsidRPr="0015283A">
        <w:rPr>
          <w:rStyle w:val="normalchar1"/>
          <w:rFonts w:ascii="Calibri" w:hAnsi="Calibri" w:cs="Arial"/>
          <w:sz w:val="22"/>
          <w:szCs w:val="22"/>
        </w:rPr>
        <w:t xml:space="preserve">and synthesize </w:t>
      </w:r>
      <w:r w:rsidRPr="0015283A">
        <w:rPr>
          <w:rStyle w:val="normalchar1"/>
          <w:rFonts w:ascii="Calibri" w:hAnsi="Calibri" w:cs="Arial"/>
          <w:sz w:val="22"/>
          <w:szCs w:val="22"/>
        </w:rPr>
        <w:t>the sociological concepts, methods, and theories</w:t>
      </w:r>
      <w:r w:rsidR="004954E7" w:rsidRPr="0015283A">
        <w:rPr>
          <w:rStyle w:val="normalchar1"/>
          <w:rFonts w:ascii="Calibri" w:hAnsi="Calibri" w:cs="Arial"/>
          <w:sz w:val="22"/>
          <w:szCs w:val="22"/>
        </w:rPr>
        <w:t xml:space="preserve"> and have achieved course objectives</w:t>
      </w:r>
      <w:r w:rsidRPr="0015283A">
        <w:rPr>
          <w:rStyle w:val="normalchar1"/>
          <w:rFonts w:ascii="Calibri" w:hAnsi="Calibri" w:cs="Arial"/>
          <w:sz w:val="22"/>
          <w:szCs w:val="22"/>
        </w:rPr>
        <w:t>.</w:t>
      </w:r>
    </w:p>
    <w:p w:rsidR="00281BDF" w:rsidRPr="00281BDF" w:rsidRDefault="00281BDF" w:rsidP="00D415A4">
      <w:pPr>
        <w:pStyle w:val="normal0"/>
        <w:spacing w:before="240"/>
        <w:contextualSpacing/>
        <w:jc w:val="both"/>
        <w:rPr>
          <w:rStyle w:val="normalchar1"/>
          <w:rFonts w:ascii="Calibri" w:hAnsi="Calibri" w:cs="Arial"/>
          <w:smallCaps/>
          <w:sz w:val="12"/>
          <w:szCs w:val="12"/>
          <w:u w:val="single"/>
        </w:rPr>
      </w:pPr>
    </w:p>
    <w:p w:rsidR="00F4561A" w:rsidRPr="00D415A4" w:rsidRDefault="00F4561A"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szCs w:val="2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6A4A75"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fraud – any act or instance of willful deceit or trickery.</w:t>
      </w:r>
    </w:p>
    <w:p w:rsidR="006A4A75" w:rsidRPr="00D415A4" w:rsidRDefault="006A4A75" w:rsidP="006A4A75">
      <w:pPr>
        <w:pStyle w:val="normal0"/>
        <w:contextualSpacing/>
        <w:jc w:val="both"/>
        <w:rPr>
          <w:rFonts w:ascii="Calibri" w:hAnsi="Calibri"/>
          <w:sz w:val="22"/>
          <w:szCs w:val="22"/>
        </w:rPr>
      </w:pPr>
    </w:p>
    <w:p w:rsidR="00636094" w:rsidRPr="00D415A4" w:rsidRDefault="00636094" w:rsidP="00D415A4">
      <w:pPr>
        <w:pStyle w:val="normal0"/>
        <w:spacing w:before="240"/>
        <w:contextualSpacing/>
        <w:jc w:val="both"/>
        <w:rPr>
          <w:rFonts w:ascii="Calibri" w:hAnsi="Calibri"/>
          <w:sz w:val="22"/>
          <w:szCs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D415A4" w:rsidRDefault="002A434D" w:rsidP="00D415A4">
      <w:pPr>
        <w:contextualSpacing/>
        <w:jc w:val="both"/>
        <w:rPr>
          <w:rStyle w:val="normalchar1"/>
          <w:rFonts w:ascii="Calibri" w:hAnsi="Calibri" w:cs="Arial"/>
          <w:b/>
          <w:bCs/>
          <w:sz w:val="22"/>
          <w:szCs w:val="22"/>
        </w:rPr>
      </w:pPr>
    </w:p>
    <w:p w:rsidR="002A434D" w:rsidRDefault="002A434D" w:rsidP="00D415A4">
      <w:pPr>
        <w:contextualSpacing/>
        <w:jc w:val="both"/>
        <w:rPr>
          <w:rStyle w:val="normalchar1"/>
          <w:rFonts w:ascii="Calibri" w:hAnsi="Calibri" w:cs="Arial"/>
          <w:b/>
          <w:bCs/>
          <w:sz w:val="22"/>
          <w:szCs w:val="22"/>
        </w:rPr>
      </w:pPr>
    </w:p>
    <w:p w:rsidR="004954E7" w:rsidRPr="00D415A4" w:rsidRDefault="004954E7"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682415" w:rsidRDefault="00682415" w:rsidP="0015283A">
      <w:pPr>
        <w:contextualSpacing/>
        <w:jc w:val="both"/>
        <w:rPr>
          <w:rStyle w:val="normalchar1"/>
          <w:rFonts w:ascii="Calibri" w:hAnsi="Calibri" w:cs="Arial"/>
          <w:b/>
          <w:bCs/>
          <w:sz w:val="22"/>
          <w:szCs w:val="22"/>
        </w:rPr>
      </w:pPr>
    </w:p>
    <w:p w:rsidR="0015283A" w:rsidRPr="0015283A" w:rsidRDefault="0015283A" w:rsidP="0015283A">
      <w:pPr>
        <w:contextualSpacing/>
        <w:jc w:val="both"/>
        <w:rPr>
          <w:rStyle w:val="normalchar1"/>
          <w:rFonts w:ascii="Calibri" w:hAnsi="Calibri" w:cs="Arial"/>
          <w:sz w:val="22"/>
          <w:szCs w:val="22"/>
        </w:rPr>
      </w:pPr>
      <w:r w:rsidRPr="0015283A">
        <w:rPr>
          <w:rStyle w:val="normalchar1"/>
          <w:rFonts w:ascii="Calibri" w:hAnsi="Calibri" w:cs="Arial"/>
          <w:b/>
          <w:bCs/>
          <w:sz w:val="22"/>
          <w:szCs w:val="22"/>
        </w:rPr>
        <w:lastRenderedPageBreak/>
        <w:t xml:space="preserve">Course Content Outline: </w:t>
      </w:r>
      <w:r w:rsidRPr="0015283A">
        <w:rPr>
          <w:rStyle w:val="normalchar1"/>
          <w:rFonts w:ascii="Calibri" w:hAnsi="Calibri" w:cs="Arial"/>
          <w:sz w:val="22"/>
          <w:szCs w:val="22"/>
        </w:rPr>
        <w:t xml:space="preserve">based on the following texts:  </w:t>
      </w:r>
      <w:r w:rsidRPr="0015283A">
        <w:rPr>
          <w:rStyle w:val="normalchar1"/>
          <w:rFonts w:ascii="Calibri" w:hAnsi="Calibri" w:cs="Arial"/>
          <w:sz w:val="22"/>
          <w:szCs w:val="22"/>
          <w:u w:val="single"/>
        </w:rPr>
        <w:t>The Last Dance (Encountering Death and Dying</w:t>
      </w:r>
      <w:r w:rsidRPr="0015283A">
        <w:rPr>
          <w:rStyle w:val="normalchar1"/>
          <w:rFonts w:ascii="Calibri" w:hAnsi="Calibri" w:cs="Arial"/>
          <w:sz w:val="22"/>
          <w:szCs w:val="22"/>
        </w:rPr>
        <w:t>)</w:t>
      </w:r>
    </w:p>
    <w:p w:rsidR="0015283A" w:rsidRPr="0015283A" w:rsidRDefault="0015283A" w:rsidP="0015283A">
      <w:pPr>
        <w:contextualSpacing/>
        <w:jc w:val="both"/>
        <w:rPr>
          <w:rFonts w:ascii="Calibri" w:hAnsi="Calibri" w:cs="Arial"/>
          <w:sz w:val="22"/>
          <w:szCs w:val="22"/>
        </w:rPr>
      </w:pPr>
      <w:r>
        <w:rPr>
          <w:rStyle w:val="normalchar1"/>
          <w:rFonts w:ascii="Calibri" w:hAnsi="Calibri" w:cs="Arial"/>
          <w:sz w:val="22"/>
          <w:szCs w:val="22"/>
        </w:rPr>
        <w:t>8</w:t>
      </w:r>
      <w:r w:rsidRPr="0015283A">
        <w:rPr>
          <w:rStyle w:val="normalchar1"/>
          <w:rFonts w:ascii="Calibri" w:hAnsi="Calibri" w:cs="Arial"/>
          <w:sz w:val="22"/>
          <w:szCs w:val="22"/>
          <w:vertAlign w:val="superscript"/>
        </w:rPr>
        <w:t>th</w:t>
      </w:r>
      <w:r>
        <w:rPr>
          <w:rStyle w:val="normalchar1"/>
          <w:rFonts w:ascii="Calibri" w:hAnsi="Calibri" w:cs="Arial"/>
          <w:sz w:val="22"/>
          <w:szCs w:val="22"/>
        </w:rPr>
        <w:t xml:space="preserve"> e</w:t>
      </w:r>
      <w:r w:rsidRPr="0015283A">
        <w:rPr>
          <w:rStyle w:val="normalchar1"/>
          <w:rFonts w:ascii="Calibri" w:hAnsi="Calibri" w:cs="Arial"/>
          <w:sz w:val="22"/>
          <w:szCs w:val="22"/>
        </w:rPr>
        <w:t xml:space="preserve">dition, </w:t>
      </w:r>
      <w:r>
        <w:rPr>
          <w:rStyle w:val="normalchar1"/>
          <w:rFonts w:ascii="Calibri" w:hAnsi="Calibri" w:cs="Arial"/>
          <w:sz w:val="22"/>
          <w:szCs w:val="22"/>
        </w:rPr>
        <w:t xml:space="preserve">by </w:t>
      </w:r>
      <w:r w:rsidRPr="0015283A">
        <w:rPr>
          <w:rStyle w:val="normalchar1"/>
          <w:rFonts w:ascii="Calibri" w:hAnsi="Calibri" w:cs="Arial"/>
          <w:sz w:val="22"/>
          <w:szCs w:val="22"/>
        </w:rPr>
        <w:t>Lynn Ann DeSpelder and Albert Lee Strickland.  McGraw Hill, 2009.</w:t>
      </w:r>
      <w:r>
        <w:rPr>
          <w:rStyle w:val="normalchar1"/>
          <w:rFonts w:ascii="Calibri" w:hAnsi="Calibri" w:cs="Arial"/>
          <w:sz w:val="22"/>
          <w:szCs w:val="22"/>
        </w:rPr>
        <w:t xml:space="preserve">  </w:t>
      </w:r>
      <w:r w:rsidRPr="0015283A">
        <w:rPr>
          <w:rStyle w:val="normalchar1"/>
          <w:rFonts w:ascii="Calibri" w:hAnsi="Calibri" w:cs="Arial"/>
          <w:sz w:val="22"/>
          <w:szCs w:val="22"/>
          <w:u w:val="single"/>
        </w:rPr>
        <w:t>Note:</w:t>
      </w:r>
      <w:r w:rsidRPr="0015283A">
        <w:rPr>
          <w:rStyle w:val="normalchar1"/>
          <w:rFonts w:ascii="Calibri" w:hAnsi="Calibri" w:cs="Arial"/>
          <w:sz w:val="22"/>
          <w:szCs w:val="22"/>
        </w:rPr>
        <w:t xml:space="preserve">  It is the </w:t>
      </w:r>
      <w:r>
        <w:rPr>
          <w:rStyle w:val="normalchar1"/>
          <w:rFonts w:ascii="Calibri" w:hAnsi="Calibri" w:cs="Arial"/>
          <w:sz w:val="22"/>
          <w:szCs w:val="22"/>
        </w:rPr>
        <w:t>i</w:t>
      </w:r>
      <w:r w:rsidRPr="0015283A">
        <w:rPr>
          <w:rStyle w:val="normalchar1"/>
          <w:rFonts w:ascii="Calibri" w:hAnsi="Calibri" w:cs="Arial"/>
          <w:sz w:val="22"/>
          <w:szCs w:val="22"/>
        </w:rPr>
        <w:t>nstructor’s discretion to recommend other references, as appropriate (e.g.</w:t>
      </w:r>
      <w:r>
        <w:rPr>
          <w:rStyle w:val="normalchar1"/>
          <w:rFonts w:ascii="Calibri" w:hAnsi="Calibri" w:cs="Arial"/>
          <w:sz w:val="22"/>
          <w:szCs w:val="22"/>
        </w:rPr>
        <w:t>,</w:t>
      </w:r>
      <w:r w:rsidRPr="0015283A">
        <w:rPr>
          <w:rStyle w:val="normalchar1"/>
          <w:rFonts w:ascii="Calibri" w:hAnsi="Calibri" w:cs="Arial"/>
          <w:sz w:val="22"/>
          <w:szCs w:val="22"/>
        </w:rPr>
        <w:t xml:space="preserve"> student handbooks, textbooks, resources pertaining to the studies in death and dying)</w:t>
      </w:r>
      <w:r>
        <w:rPr>
          <w:rStyle w:val="normalchar1"/>
          <w:rFonts w:ascii="Calibri" w:hAnsi="Calibri" w:cs="Arial"/>
          <w:sz w:val="22"/>
          <w:szCs w:val="22"/>
        </w:rPr>
        <w:t>.</w:t>
      </w:r>
    </w:p>
    <w:p w:rsidR="0015283A" w:rsidRDefault="0015283A" w:rsidP="0015283A">
      <w:pPr>
        <w:contextualSpacing/>
        <w:jc w:val="both"/>
        <w:rPr>
          <w:rFonts w:ascii="Calibri" w:hAnsi="Calibri" w:cs="Arial"/>
          <w:sz w:val="22"/>
          <w:szCs w:val="22"/>
        </w:rPr>
      </w:pPr>
    </w:p>
    <w:p w:rsidR="00195391" w:rsidRPr="0015283A" w:rsidRDefault="00195391" w:rsidP="0015283A">
      <w:pPr>
        <w:contextualSpacing/>
        <w:jc w:val="both"/>
        <w:rPr>
          <w:rFonts w:ascii="Calibri" w:hAnsi="Calibri" w:cs="Arial"/>
          <w:sz w:val="22"/>
          <w:szCs w:val="22"/>
        </w:rPr>
      </w:pPr>
    </w:p>
    <w:p w:rsidR="0015283A" w:rsidRPr="004F2962" w:rsidRDefault="0015283A" w:rsidP="0015283A">
      <w:pPr>
        <w:pStyle w:val="NormalWeb"/>
        <w:contextualSpacing/>
        <w:jc w:val="both"/>
        <w:rPr>
          <w:rStyle w:val="normalchar1"/>
          <w:rFonts w:ascii="Calibri" w:hAnsi="Calibri" w:cs="Arial"/>
          <w:sz w:val="22"/>
          <w:szCs w:val="22"/>
          <w:highlight w:val="yellow"/>
        </w:rPr>
      </w:pPr>
    </w:p>
    <w:p w:rsidR="0015283A" w:rsidRPr="0015283A" w:rsidRDefault="0015283A" w:rsidP="0015283A">
      <w:pPr>
        <w:pBdr>
          <w:bottom w:val="single" w:sz="4" w:space="1" w:color="auto"/>
        </w:pBdr>
        <w:contextualSpacing/>
        <w:jc w:val="both"/>
        <w:rPr>
          <w:rFonts w:ascii="Calibri" w:hAnsi="Calibri"/>
          <w:b/>
          <w:sz w:val="22"/>
          <w:szCs w:val="22"/>
        </w:rPr>
      </w:pPr>
      <w:r w:rsidRPr="0015283A">
        <w:rPr>
          <w:rFonts w:ascii="Calibri" w:hAnsi="Calibri"/>
          <w:b/>
          <w:sz w:val="22"/>
          <w:szCs w:val="22"/>
        </w:rPr>
        <w:t>Units</w:t>
      </w:r>
      <w:r w:rsidRPr="0015283A">
        <w:rPr>
          <w:rFonts w:ascii="Calibri" w:hAnsi="Calibri"/>
          <w:b/>
          <w:i/>
          <w:sz w:val="22"/>
          <w:szCs w:val="22"/>
        </w:rPr>
        <w:tab/>
      </w:r>
      <w:r w:rsidRPr="0015283A">
        <w:rPr>
          <w:rFonts w:ascii="Calibri" w:hAnsi="Calibri"/>
          <w:b/>
          <w:sz w:val="22"/>
          <w:szCs w:val="22"/>
        </w:rPr>
        <w:tab/>
      </w:r>
      <w:r w:rsidRPr="0015283A">
        <w:rPr>
          <w:rFonts w:ascii="Calibri" w:hAnsi="Calibri"/>
          <w:b/>
          <w:sz w:val="22"/>
          <w:szCs w:val="22"/>
        </w:rPr>
        <w:tab/>
        <w:t>Topics/ Areas</w:t>
      </w:r>
      <w:r w:rsidRPr="0015283A">
        <w:rPr>
          <w:rFonts w:ascii="Calibri" w:hAnsi="Calibri"/>
          <w:b/>
          <w:sz w:val="22"/>
          <w:szCs w:val="22"/>
        </w:rPr>
        <w:tab/>
      </w:r>
    </w:p>
    <w:p w:rsidR="0015283A" w:rsidRPr="0015283A" w:rsidRDefault="0015283A" w:rsidP="0015283A">
      <w:pPr>
        <w:tabs>
          <w:tab w:val="left" w:pos="2160"/>
          <w:tab w:val="left" w:pos="241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1</w:t>
      </w:r>
      <w:r w:rsidRPr="0015283A">
        <w:rPr>
          <w:rFonts w:ascii="Calibri" w:hAnsi="Calibri" w:cs="Calibri"/>
          <w:sz w:val="22"/>
          <w:szCs w:val="22"/>
        </w:rPr>
        <w:tab/>
      </w:r>
      <w:r>
        <w:rPr>
          <w:rFonts w:ascii="Calibri" w:hAnsi="Calibri" w:cs="Calibri"/>
          <w:sz w:val="22"/>
          <w:szCs w:val="22"/>
        </w:rPr>
        <w:tab/>
      </w:r>
      <w:r w:rsidRPr="0015283A">
        <w:rPr>
          <w:rFonts w:ascii="Calibri" w:hAnsi="Calibri" w:cs="Calibri"/>
          <w:sz w:val="22"/>
          <w:szCs w:val="22"/>
        </w:rPr>
        <w:t xml:space="preserve">Introduction – </w:t>
      </w:r>
      <w:r w:rsidRPr="0015283A">
        <w:rPr>
          <w:rFonts w:ascii="Calibri" w:hAnsi="Calibri" w:cs="Calibri"/>
          <w:sz w:val="22"/>
          <w:szCs w:val="22"/>
          <w:u w:val="single"/>
        </w:rPr>
        <w:t xml:space="preserve">Issues of Death and </w:t>
      </w:r>
      <w:r>
        <w:rPr>
          <w:rFonts w:ascii="Calibri" w:hAnsi="Calibri" w:cs="Calibri"/>
          <w:sz w:val="22"/>
          <w:szCs w:val="22"/>
          <w:u w:val="single"/>
        </w:rPr>
        <w:t>D</w:t>
      </w:r>
      <w:r w:rsidRPr="0015283A">
        <w:rPr>
          <w:rFonts w:ascii="Calibri" w:hAnsi="Calibri" w:cs="Calibri"/>
          <w:sz w:val="22"/>
          <w:szCs w:val="22"/>
          <w:u w:val="single"/>
        </w:rPr>
        <w:t>ying</w:t>
      </w:r>
      <w:r w:rsidRPr="0015283A">
        <w:rPr>
          <w:rFonts w:ascii="Calibri" w:hAnsi="Calibri" w:cs="Calibri"/>
          <w:sz w:val="22"/>
          <w:szCs w:val="22"/>
        </w:rPr>
        <w:t>: The study of death or thanatology,</w:t>
      </w:r>
      <w:r>
        <w:rPr>
          <w:rFonts w:ascii="Calibri" w:hAnsi="Calibri" w:cs="Calibri"/>
          <w:sz w:val="22"/>
          <w:szCs w:val="22"/>
        </w:rPr>
        <w:t xml:space="preserve"> h</w:t>
      </w:r>
      <w:r w:rsidRPr="0015283A">
        <w:rPr>
          <w:rFonts w:ascii="Calibri" w:hAnsi="Calibri" w:cs="Calibri"/>
          <w:sz w:val="22"/>
          <w:szCs w:val="22"/>
        </w:rPr>
        <w:t xml:space="preserve">istory of death studies, </w:t>
      </w:r>
      <w:r>
        <w:rPr>
          <w:rFonts w:ascii="Calibri" w:hAnsi="Calibri" w:cs="Calibri"/>
          <w:sz w:val="22"/>
          <w:szCs w:val="22"/>
        </w:rPr>
        <w:t>and pioneers of death education</w:t>
      </w:r>
    </w:p>
    <w:p w:rsidR="0015283A" w:rsidRPr="0015283A" w:rsidRDefault="0015283A" w:rsidP="0015283A">
      <w:pPr>
        <w:tabs>
          <w:tab w:val="left" w:pos="2160"/>
          <w:tab w:val="left" w:pos="3150"/>
        </w:tabs>
        <w:autoSpaceDE w:val="0"/>
        <w:autoSpaceDN w:val="0"/>
        <w:adjustRightInd w:val="0"/>
        <w:ind w:left="2835" w:hanging="2835"/>
        <w:contextualSpacing/>
        <w:jc w:val="both"/>
        <w:rPr>
          <w:rFonts w:ascii="Calibri" w:hAnsi="Calibri" w:cs="Calibri"/>
          <w:sz w:val="22"/>
          <w:szCs w:val="22"/>
        </w:rPr>
      </w:pP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2</w:t>
      </w:r>
      <w:r w:rsidRPr="0015283A">
        <w:rPr>
          <w:rFonts w:ascii="Calibri" w:hAnsi="Calibri" w:cs="Calibri"/>
          <w:sz w:val="22"/>
          <w:szCs w:val="22"/>
        </w:rPr>
        <w:tab/>
      </w:r>
      <w:r w:rsidRPr="0015283A">
        <w:rPr>
          <w:rFonts w:ascii="Calibri" w:hAnsi="Calibri" w:cs="Calibri"/>
          <w:sz w:val="22"/>
          <w:szCs w:val="22"/>
          <w:u w:val="single"/>
        </w:rPr>
        <w:t xml:space="preserve">Sociological </w:t>
      </w:r>
      <w:r>
        <w:rPr>
          <w:rFonts w:ascii="Calibri" w:hAnsi="Calibri" w:cs="Calibri"/>
          <w:sz w:val="22"/>
          <w:szCs w:val="22"/>
          <w:u w:val="single"/>
        </w:rPr>
        <w:t>T</w:t>
      </w:r>
      <w:r w:rsidRPr="0015283A">
        <w:rPr>
          <w:rFonts w:ascii="Calibri" w:hAnsi="Calibri" w:cs="Calibri"/>
          <w:sz w:val="22"/>
          <w:szCs w:val="22"/>
          <w:u w:val="single"/>
        </w:rPr>
        <w:t xml:space="preserve">heories </w:t>
      </w:r>
      <w:r>
        <w:rPr>
          <w:rFonts w:ascii="Calibri" w:hAnsi="Calibri" w:cs="Calibri"/>
          <w:sz w:val="22"/>
          <w:szCs w:val="22"/>
          <w:u w:val="single"/>
        </w:rPr>
        <w:t>R</w:t>
      </w:r>
      <w:r w:rsidRPr="0015283A">
        <w:rPr>
          <w:rFonts w:ascii="Calibri" w:hAnsi="Calibri" w:cs="Calibri"/>
          <w:sz w:val="22"/>
          <w:szCs w:val="22"/>
          <w:u w:val="single"/>
        </w:rPr>
        <w:t xml:space="preserve">elative to </w:t>
      </w:r>
      <w:r>
        <w:rPr>
          <w:rFonts w:ascii="Calibri" w:hAnsi="Calibri" w:cs="Calibri"/>
          <w:sz w:val="22"/>
          <w:szCs w:val="22"/>
          <w:u w:val="single"/>
        </w:rPr>
        <w:t>D</w:t>
      </w:r>
      <w:r w:rsidRPr="0015283A">
        <w:rPr>
          <w:rFonts w:ascii="Calibri" w:hAnsi="Calibri" w:cs="Calibri"/>
          <w:sz w:val="22"/>
          <w:szCs w:val="22"/>
          <w:u w:val="single"/>
        </w:rPr>
        <w:t xml:space="preserve">eath and </w:t>
      </w:r>
      <w:r>
        <w:rPr>
          <w:rFonts w:ascii="Calibri" w:hAnsi="Calibri" w:cs="Calibri"/>
          <w:sz w:val="22"/>
          <w:szCs w:val="22"/>
          <w:u w:val="single"/>
        </w:rPr>
        <w:t>D</w:t>
      </w:r>
      <w:r w:rsidRPr="0015283A">
        <w:rPr>
          <w:rFonts w:ascii="Calibri" w:hAnsi="Calibri" w:cs="Calibri"/>
          <w:sz w:val="22"/>
          <w:szCs w:val="22"/>
          <w:u w:val="single"/>
        </w:rPr>
        <w:t>ying:</w:t>
      </w:r>
      <w:r>
        <w:rPr>
          <w:rFonts w:ascii="Calibri" w:hAnsi="Calibri" w:cs="Calibri"/>
          <w:sz w:val="22"/>
          <w:szCs w:val="22"/>
          <w:u w:val="single"/>
        </w:rPr>
        <w:t xml:space="preserve"> </w:t>
      </w:r>
      <w:r w:rsidRPr="0015283A">
        <w:rPr>
          <w:rFonts w:ascii="Calibri" w:hAnsi="Calibri" w:cs="Calibri"/>
          <w:sz w:val="22"/>
          <w:szCs w:val="22"/>
        </w:rPr>
        <w:t xml:space="preserve">Structural functionalist </w:t>
      </w:r>
      <w:r>
        <w:rPr>
          <w:rFonts w:ascii="Calibri" w:hAnsi="Calibri" w:cs="Calibri"/>
          <w:sz w:val="22"/>
          <w:szCs w:val="22"/>
        </w:rPr>
        <w:t>a</w:t>
      </w:r>
      <w:r w:rsidRPr="0015283A">
        <w:rPr>
          <w:rFonts w:ascii="Calibri" w:hAnsi="Calibri" w:cs="Calibri"/>
          <w:sz w:val="22"/>
          <w:szCs w:val="22"/>
        </w:rPr>
        <w:t>pproach, symbolic interactionalist approach, and</w:t>
      </w:r>
      <w:r>
        <w:rPr>
          <w:rFonts w:ascii="Calibri" w:hAnsi="Calibri" w:cs="Calibri"/>
          <w:sz w:val="22"/>
          <w:szCs w:val="22"/>
        </w:rPr>
        <w:t xml:space="preserve"> soc</w:t>
      </w:r>
      <w:r w:rsidRPr="0015283A">
        <w:rPr>
          <w:rFonts w:ascii="Calibri" w:hAnsi="Calibri" w:cs="Calibri"/>
          <w:sz w:val="22"/>
          <w:szCs w:val="22"/>
        </w:rPr>
        <w:t>ial learning approach</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3</w:t>
      </w:r>
      <w:r>
        <w:rPr>
          <w:rFonts w:ascii="Calibri" w:hAnsi="Calibri" w:cs="Calibri"/>
          <w:sz w:val="22"/>
          <w:szCs w:val="22"/>
        </w:rPr>
        <w:tab/>
      </w:r>
      <w:r w:rsidRPr="0015283A">
        <w:rPr>
          <w:rFonts w:ascii="Calibri" w:hAnsi="Calibri" w:cs="Calibri"/>
          <w:sz w:val="22"/>
          <w:szCs w:val="22"/>
          <w:u w:val="single"/>
        </w:rPr>
        <w:t xml:space="preserve">Societal </w:t>
      </w:r>
      <w:r w:rsidR="00CA0ACF">
        <w:rPr>
          <w:rFonts w:ascii="Calibri" w:hAnsi="Calibri" w:cs="Calibri"/>
          <w:sz w:val="22"/>
          <w:szCs w:val="22"/>
          <w:u w:val="single"/>
        </w:rPr>
        <w:t>F</w:t>
      </w:r>
      <w:r w:rsidRPr="0015283A">
        <w:rPr>
          <w:rFonts w:ascii="Calibri" w:hAnsi="Calibri" w:cs="Calibri"/>
          <w:sz w:val="22"/>
          <w:szCs w:val="22"/>
          <w:u w:val="single"/>
        </w:rPr>
        <w:t xml:space="preserve">actors that </w:t>
      </w:r>
      <w:r w:rsidR="00CA0ACF">
        <w:rPr>
          <w:rFonts w:ascii="Calibri" w:hAnsi="Calibri" w:cs="Calibri"/>
          <w:sz w:val="22"/>
          <w:szCs w:val="22"/>
          <w:u w:val="single"/>
        </w:rPr>
        <w:t>I</w:t>
      </w:r>
      <w:r w:rsidRPr="0015283A">
        <w:rPr>
          <w:rFonts w:ascii="Calibri" w:hAnsi="Calibri" w:cs="Calibri"/>
          <w:sz w:val="22"/>
          <w:szCs w:val="22"/>
          <w:u w:val="single"/>
        </w:rPr>
        <w:t xml:space="preserve">nfluence </w:t>
      </w:r>
      <w:r w:rsidR="00CA0ACF">
        <w:rPr>
          <w:rFonts w:ascii="Calibri" w:hAnsi="Calibri" w:cs="Calibri"/>
          <w:sz w:val="22"/>
          <w:szCs w:val="22"/>
          <w:u w:val="single"/>
        </w:rPr>
        <w:t>H</w:t>
      </w:r>
      <w:r w:rsidRPr="0015283A">
        <w:rPr>
          <w:rFonts w:ascii="Calibri" w:hAnsi="Calibri" w:cs="Calibri"/>
          <w:sz w:val="22"/>
          <w:szCs w:val="22"/>
          <w:u w:val="single"/>
        </w:rPr>
        <w:t xml:space="preserve">uman </w:t>
      </w:r>
      <w:r w:rsidR="00CA0ACF">
        <w:rPr>
          <w:rFonts w:ascii="Calibri" w:hAnsi="Calibri" w:cs="Calibri"/>
          <w:sz w:val="22"/>
          <w:szCs w:val="22"/>
          <w:u w:val="single"/>
        </w:rPr>
        <w:t>B</w:t>
      </w:r>
      <w:r w:rsidRPr="0015283A">
        <w:rPr>
          <w:rFonts w:ascii="Calibri" w:hAnsi="Calibri" w:cs="Calibri"/>
          <w:sz w:val="22"/>
          <w:szCs w:val="22"/>
          <w:u w:val="single"/>
        </w:rPr>
        <w:t>ehavior</w:t>
      </w:r>
      <w:r w:rsidRPr="0015283A">
        <w:rPr>
          <w:rFonts w:ascii="Calibri" w:hAnsi="Calibri" w:cs="Calibri"/>
          <w:sz w:val="22"/>
          <w:szCs w:val="22"/>
        </w:rPr>
        <w:t>:  Family socialization,</w:t>
      </w:r>
      <w:r w:rsidR="00CA0ACF">
        <w:rPr>
          <w:rFonts w:ascii="Calibri" w:hAnsi="Calibri" w:cs="Calibri"/>
          <w:sz w:val="22"/>
          <w:szCs w:val="22"/>
        </w:rPr>
        <w:t xml:space="preserve"> c</w:t>
      </w:r>
      <w:r w:rsidRPr="0015283A">
        <w:rPr>
          <w:rFonts w:ascii="Calibri" w:hAnsi="Calibri" w:cs="Calibri"/>
          <w:sz w:val="22"/>
          <w:szCs w:val="22"/>
        </w:rPr>
        <w:t>ultural beliefs/practices, and so</w:t>
      </w:r>
      <w:r w:rsidR="00CA0ACF">
        <w:rPr>
          <w:rFonts w:ascii="Calibri" w:hAnsi="Calibri" w:cs="Calibri"/>
          <w:sz w:val="22"/>
          <w:szCs w:val="22"/>
        </w:rPr>
        <w:t>cial and religious affiliations</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i/>
          <w:sz w:val="22"/>
          <w:szCs w:val="22"/>
        </w:rPr>
      </w:pPr>
      <w:r w:rsidRPr="0015283A">
        <w:rPr>
          <w:rFonts w:ascii="Calibri" w:hAnsi="Calibri" w:cs="Calibri"/>
          <w:sz w:val="22"/>
          <w:szCs w:val="22"/>
        </w:rPr>
        <w:tab/>
      </w:r>
      <w:r w:rsidRPr="0015283A">
        <w:rPr>
          <w:rFonts w:ascii="Calibri" w:hAnsi="Calibri" w:cs="Calibri"/>
          <w:sz w:val="22"/>
          <w:szCs w:val="22"/>
        </w:rPr>
        <w:tab/>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4</w:t>
      </w:r>
      <w:r w:rsidRPr="0015283A">
        <w:rPr>
          <w:rFonts w:ascii="Calibri" w:hAnsi="Calibri" w:cs="Calibri"/>
          <w:sz w:val="22"/>
          <w:szCs w:val="22"/>
        </w:rPr>
        <w:tab/>
      </w:r>
      <w:r w:rsidRPr="0015283A">
        <w:rPr>
          <w:rFonts w:ascii="Calibri" w:hAnsi="Calibri" w:cs="Calibri"/>
          <w:sz w:val="22"/>
          <w:szCs w:val="22"/>
          <w:u w:val="single"/>
        </w:rPr>
        <w:t xml:space="preserve">Ancient </w:t>
      </w:r>
      <w:r w:rsidR="00CA0ACF">
        <w:rPr>
          <w:rFonts w:ascii="Calibri" w:hAnsi="Calibri" w:cs="Calibri"/>
          <w:sz w:val="22"/>
          <w:szCs w:val="22"/>
          <w:u w:val="single"/>
        </w:rPr>
        <w:t>H</w:t>
      </w:r>
      <w:r w:rsidRPr="0015283A">
        <w:rPr>
          <w:rFonts w:ascii="Calibri" w:hAnsi="Calibri" w:cs="Calibri"/>
          <w:sz w:val="22"/>
          <w:szCs w:val="22"/>
          <w:u w:val="single"/>
        </w:rPr>
        <w:t xml:space="preserve">istorical and </w:t>
      </w:r>
      <w:r w:rsidR="00CA0ACF">
        <w:rPr>
          <w:rFonts w:ascii="Calibri" w:hAnsi="Calibri" w:cs="Calibri"/>
          <w:sz w:val="22"/>
          <w:szCs w:val="22"/>
          <w:u w:val="single"/>
        </w:rPr>
        <w:t>C</w:t>
      </w:r>
      <w:r w:rsidRPr="0015283A">
        <w:rPr>
          <w:rFonts w:ascii="Calibri" w:hAnsi="Calibri" w:cs="Calibri"/>
          <w:sz w:val="22"/>
          <w:szCs w:val="22"/>
          <w:u w:val="single"/>
        </w:rPr>
        <w:t xml:space="preserve">ontemporary </w:t>
      </w:r>
      <w:r w:rsidR="00CA0ACF">
        <w:rPr>
          <w:rFonts w:ascii="Calibri" w:hAnsi="Calibri" w:cs="Calibri"/>
          <w:sz w:val="22"/>
          <w:szCs w:val="22"/>
          <w:u w:val="single"/>
        </w:rPr>
        <w:t>D</w:t>
      </w:r>
      <w:r w:rsidRPr="0015283A">
        <w:rPr>
          <w:rFonts w:ascii="Calibri" w:hAnsi="Calibri" w:cs="Calibri"/>
          <w:sz w:val="22"/>
          <w:szCs w:val="22"/>
          <w:u w:val="single"/>
        </w:rPr>
        <w:t xml:space="preserve">eath </w:t>
      </w:r>
      <w:r w:rsidR="00CA0ACF">
        <w:rPr>
          <w:rFonts w:ascii="Calibri" w:hAnsi="Calibri" w:cs="Calibri"/>
          <w:sz w:val="22"/>
          <w:szCs w:val="22"/>
          <w:u w:val="single"/>
        </w:rPr>
        <w:t>R</w:t>
      </w:r>
      <w:r w:rsidRPr="0015283A">
        <w:rPr>
          <w:rFonts w:ascii="Calibri" w:hAnsi="Calibri" w:cs="Calibri"/>
          <w:sz w:val="22"/>
          <w:szCs w:val="22"/>
          <w:u w:val="single"/>
        </w:rPr>
        <w:t xml:space="preserve">ituals </w:t>
      </w:r>
      <w:r w:rsidR="00CA0ACF">
        <w:rPr>
          <w:rFonts w:ascii="Calibri" w:hAnsi="Calibri" w:cs="Calibri"/>
          <w:sz w:val="22"/>
          <w:szCs w:val="22"/>
          <w:u w:val="single"/>
        </w:rPr>
        <w:t>A</w:t>
      </w:r>
      <w:r w:rsidRPr="0015283A">
        <w:rPr>
          <w:rFonts w:ascii="Calibri" w:hAnsi="Calibri" w:cs="Calibri"/>
          <w:sz w:val="22"/>
          <w:szCs w:val="22"/>
          <w:u w:val="single"/>
        </w:rPr>
        <w:t xml:space="preserve">cross the </w:t>
      </w:r>
      <w:r w:rsidR="00CA0ACF">
        <w:rPr>
          <w:rFonts w:ascii="Calibri" w:hAnsi="Calibri" w:cs="Calibri"/>
          <w:sz w:val="22"/>
          <w:szCs w:val="22"/>
          <w:u w:val="single"/>
        </w:rPr>
        <w:t>W</w:t>
      </w:r>
      <w:r w:rsidRPr="0015283A">
        <w:rPr>
          <w:rFonts w:ascii="Calibri" w:hAnsi="Calibri" w:cs="Calibri"/>
          <w:sz w:val="22"/>
          <w:szCs w:val="22"/>
          <w:u w:val="single"/>
        </w:rPr>
        <w:t>orld:</w:t>
      </w:r>
      <w:r w:rsidRPr="0015283A">
        <w:rPr>
          <w:rFonts w:ascii="Calibri" w:hAnsi="Calibri" w:cs="Calibri"/>
          <w:sz w:val="22"/>
          <w:szCs w:val="22"/>
        </w:rPr>
        <w:t xml:space="preserve"> Case studies </w:t>
      </w:r>
      <w:r w:rsidR="00CA0ACF">
        <w:rPr>
          <w:rFonts w:ascii="Calibri" w:hAnsi="Calibri" w:cs="Calibri"/>
          <w:sz w:val="22"/>
          <w:szCs w:val="22"/>
        </w:rPr>
        <w:t>o</w:t>
      </w:r>
      <w:r w:rsidRPr="0015283A">
        <w:rPr>
          <w:rFonts w:ascii="Calibri" w:hAnsi="Calibri" w:cs="Calibri"/>
          <w:sz w:val="22"/>
          <w:szCs w:val="22"/>
        </w:rPr>
        <w:t>f death customs across the world, western c</w:t>
      </w:r>
      <w:r w:rsidR="00CA0ACF">
        <w:rPr>
          <w:rFonts w:ascii="Calibri" w:hAnsi="Calibri" w:cs="Calibri"/>
          <w:sz w:val="22"/>
          <w:szCs w:val="22"/>
        </w:rPr>
        <w:t>ulture, and traditional culture</w:t>
      </w:r>
    </w:p>
    <w:p w:rsidR="0015283A" w:rsidRPr="0015283A" w:rsidRDefault="0015283A" w:rsidP="0015283A">
      <w:pPr>
        <w:tabs>
          <w:tab w:val="left" w:pos="2410"/>
          <w:tab w:val="left" w:pos="2552"/>
          <w:tab w:val="left" w:pos="2835"/>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ab/>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5</w:t>
      </w:r>
      <w:r w:rsidRPr="0015283A">
        <w:rPr>
          <w:rFonts w:ascii="Calibri" w:hAnsi="Calibri" w:cs="Calibri"/>
          <w:sz w:val="22"/>
          <w:szCs w:val="22"/>
        </w:rPr>
        <w:tab/>
      </w:r>
      <w:r w:rsidRPr="0015283A">
        <w:rPr>
          <w:rFonts w:ascii="Calibri" w:hAnsi="Calibri" w:cs="Calibri"/>
          <w:sz w:val="22"/>
          <w:szCs w:val="22"/>
          <w:u w:val="single"/>
        </w:rPr>
        <w:t xml:space="preserve">Health </w:t>
      </w:r>
      <w:r w:rsidR="00CA0ACF">
        <w:rPr>
          <w:rFonts w:ascii="Calibri" w:hAnsi="Calibri" w:cs="Calibri"/>
          <w:sz w:val="22"/>
          <w:szCs w:val="22"/>
          <w:u w:val="single"/>
        </w:rPr>
        <w:t>C</w:t>
      </w:r>
      <w:r w:rsidRPr="0015283A">
        <w:rPr>
          <w:rFonts w:ascii="Calibri" w:hAnsi="Calibri" w:cs="Calibri"/>
          <w:sz w:val="22"/>
          <w:szCs w:val="22"/>
          <w:u w:val="single"/>
        </w:rPr>
        <w:t>are System Providers</w:t>
      </w:r>
      <w:r w:rsidRPr="0015283A">
        <w:rPr>
          <w:rFonts w:ascii="Calibri" w:hAnsi="Calibri" w:cs="Calibri"/>
          <w:sz w:val="22"/>
          <w:szCs w:val="22"/>
        </w:rPr>
        <w:t>: Institutional care of terminally ill patients in</w:t>
      </w:r>
      <w:r w:rsidR="00CA0ACF">
        <w:rPr>
          <w:rFonts w:ascii="Calibri" w:hAnsi="Calibri" w:cs="Calibri"/>
          <w:sz w:val="22"/>
          <w:szCs w:val="22"/>
        </w:rPr>
        <w:t xml:space="preserve"> h</w:t>
      </w:r>
      <w:r w:rsidRPr="0015283A">
        <w:rPr>
          <w:rFonts w:ascii="Calibri" w:hAnsi="Calibri" w:cs="Calibri"/>
          <w:sz w:val="22"/>
          <w:szCs w:val="22"/>
        </w:rPr>
        <w:t>ospitals, nursing homes, and hospice care</w:t>
      </w:r>
      <w:r w:rsidR="00CA0ACF">
        <w:rPr>
          <w:rFonts w:ascii="Calibri" w:hAnsi="Calibri" w:cs="Calibri"/>
          <w:sz w:val="22"/>
          <w:szCs w:val="22"/>
        </w:rPr>
        <w:t>; and</w:t>
      </w:r>
      <w:r w:rsidRPr="0015283A">
        <w:rPr>
          <w:rFonts w:ascii="Calibri" w:hAnsi="Calibri" w:cs="Calibri"/>
          <w:sz w:val="22"/>
          <w:szCs w:val="22"/>
        </w:rPr>
        <w:t xml:space="preserve"> </w:t>
      </w:r>
      <w:r w:rsidR="00CA0ACF">
        <w:rPr>
          <w:rFonts w:ascii="Calibri" w:hAnsi="Calibri" w:cs="Calibri"/>
          <w:sz w:val="22"/>
          <w:szCs w:val="22"/>
        </w:rPr>
        <w:t>treatment for the terminally ill</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ab/>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6</w:t>
      </w:r>
      <w:r w:rsidRPr="0015283A">
        <w:rPr>
          <w:rFonts w:ascii="Calibri" w:hAnsi="Calibri" w:cs="Calibri"/>
          <w:sz w:val="22"/>
          <w:szCs w:val="22"/>
        </w:rPr>
        <w:tab/>
      </w:r>
      <w:r w:rsidRPr="0015283A">
        <w:rPr>
          <w:rFonts w:ascii="Calibri" w:hAnsi="Calibri" w:cs="Calibri"/>
          <w:sz w:val="22"/>
          <w:szCs w:val="22"/>
          <w:u w:val="single"/>
        </w:rPr>
        <w:t xml:space="preserve">Ethical Issues of </w:t>
      </w:r>
      <w:r w:rsidR="00CA0ACF">
        <w:rPr>
          <w:rFonts w:ascii="Calibri" w:hAnsi="Calibri" w:cs="Calibri"/>
          <w:sz w:val="22"/>
          <w:szCs w:val="22"/>
          <w:u w:val="single"/>
        </w:rPr>
        <w:t>D</w:t>
      </w:r>
      <w:r w:rsidRPr="0015283A">
        <w:rPr>
          <w:rFonts w:ascii="Calibri" w:hAnsi="Calibri" w:cs="Calibri"/>
          <w:sz w:val="22"/>
          <w:szCs w:val="22"/>
          <w:u w:val="single"/>
        </w:rPr>
        <w:t xml:space="preserve">eath and </w:t>
      </w:r>
      <w:r w:rsidR="00CA0ACF">
        <w:rPr>
          <w:rFonts w:ascii="Calibri" w:hAnsi="Calibri" w:cs="Calibri"/>
          <w:sz w:val="22"/>
          <w:szCs w:val="22"/>
          <w:u w:val="single"/>
        </w:rPr>
        <w:t>D</w:t>
      </w:r>
      <w:r w:rsidRPr="0015283A">
        <w:rPr>
          <w:rFonts w:ascii="Calibri" w:hAnsi="Calibri" w:cs="Calibri"/>
          <w:sz w:val="22"/>
          <w:szCs w:val="22"/>
          <w:u w:val="single"/>
        </w:rPr>
        <w:t>ying</w:t>
      </w:r>
      <w:r w:rsidRPr="0015283A">
        <w:rPr>
          <w:rFonts w:ascii="Calibri" w:hAnsi="Calibri" w:cs="Calibri"/>
          <w:sz w:val="22"/>
          <w:szCs w:val="22"/>
        </w:rPr>
        <w:t>: Principles of medical ethics</w:t>
      </w:r>
      <w:r w:rsidR="00CA0ACF">
        <w:rPr>
          <w:rFonts w:ascii="Calibri" w:hAnsi="Calibri" w:cs="Calibri"/>
          <w:sz w:val="22"/>
          <w:szCs w:val="22"/>
        </w:rPr>
        <w:t xml:space="preserve"> and</w:t>
      </w:r>
      <w:r w:rsidRPr="0015283A">
        <w:rPr>
          <w:rFonts w:ascii="Calibri" w:hAnsi="Calibri" w:cs="Calibri"/>
          <w:sz w:val="22"/>
          <w:szCs w:val="22"/>
        </w:rPr>
        <w:t xml:space="preserve"> patient rights   regarding treatment, wills, insu</w:t>
      </w:r>
      <w:r w:rsidR="00CA0ACF">
        <w:rPr>
          <w:rFonts w:ascii="Calibri" w:hAnsi="Calibri" w:cs="Calibri"/>
          <w:sz w:val="22"/>
          <w:szCs w:val="22"/>
        </w:rPr>
        <w:t>rance, probate, and inheritance</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ab/>
      </w:r>
      <w:r w:rsidRPr="0015283A">
        <w:rPr>
          <w:rFonts w:ascii="Calibri" w:hAnsi="Calibri" w:cs="Calibri"/>
          <w:sz w:val="22"/>
          <w:szCs w:val="22"/>
        </w:rPr>
        <w:tab/>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7</w:t>
      </w:r>
      <w:r w:rsidRPr="0015283A">
        <w:rPr>
          <w:rFonts w:ascii="Calibri" w:hAnsi="Calibri" w:cs="Calibri"/>
          <w:sz w:val="22"/>
          <w:szCs w:val="22"/>
        </w:rPr>
        <w:tab/>
      </w:r>
      <w:r w:rsidRPr="0015283A">
        <w:rPr>
          <w:rFonts w:ascii="Calibri" w:hAnsi="Calibri" w:cs="Calibri"/>
          <w:sz w:val="22"/>
          <w:szCs w:val="22"/>
          <w:u w:val="single"/>
        </w:rPr>
        <w:t xml:space="preserve">Religious Beliefs and Practices </w:t>
      </w:r>
      <w:r w:rsidR="00CA0ACF">
        <w:rPr>
          <w:rFonts w:ascii="Calibri" w:hAnsi="Calibri" w:cs="Calibri"/>
          <w:sz w:val="22"/>
          <w:szCs w:val="22"/>
          <w:u w:val="single"/>
        </w:rPr>
        <w:t>I</w:t>
      </w:r>
      <w:r w:rsidRPr="0015283A">
        <w:rPr>
          <w:rFonts w:ascii="Calibri" w:hAnsi="Calibri" w:cs="Calibri"/>
          <w:sz w:val="22"/>
          <w:szCs w:val="22"/>
          <w:u w:val="single"/>
        </w:rPr>
        <w:t>nfluence on:</w:t>
      </w:r>
      <w:r w:rsidRPr="0015283A">
        <w:rPr>
          <w:rFonts w:ascii="Calibri" w:hAnsi="Calibri" w:cs="Calibri"/>
          <w:sz w:val="22"/>
          <w:szCs w:val="22"/>
        </w:rPr>
        <w:t xml:space="preserve"> </w:t>
      </w:r>
      <w:r w:rsidR="00CA0ACF">
        <w:rPr>
          <w:rFonts w:ascii="Calibri" w:hAnsi="Calibri" w:cs="Calibri"/>
          <w:sz w:val="22"/>
          <w:szCs w:val="22"/>
        </w:rPr>
        <w:t>Me</w:t>
      </w:r>
      <w:r w:rsidRPr="0015283A">
        <w:rPr>
          <w:rFonts w:ascii="Calibri" w:hAnsi="Calibri" w:cs="Calibri"/>
          <w:sz w:val="22"/>
          <w:szCs w:val="22"/>
        </w:rPr>
        <w:t>aning of life</w:t>
      </w:r>
      <w:r w:rsidR="00CA0ACF">
        <w:rPr>
          <w:rFonts w:ascii="Calibri" w:hAnsi="Calibri" w:cs="Calibri"/>
          <w:sz w:val="22"/>
          <w:szCs w:val="22"/>
        </w:rPr>
        <w:t xml:space="preserve"> and</w:t>
      </w:r>
      <w:r w:rsidRPr="0015283A">
        <w:rPr>
          <w:rFonts w:ascii="Calibri" w:hAnsi="Calibri" w:cs="Calibri"/>
          <w:sz w:val="22"/>
          <w:szCs w:val="22"/>
        </w:rPr>
        <w:t xml:space="preserve"> death, belief in </w:t>
      </w:r>
      <w:r w:rsidR="00CA0ACF">
        <w:rPr>
          <w:rFonts w:ascii="Calibri" w:hAnsi="Calibri" w:cs="Calibri"/>
          <w:sz w:val="22"/>
          <w:szCs w:val="22"/>
        </w:rPr>
        <w:t>t</w:t>
      </w:r>
      <w:r w:rsidRPr="0015283A">
        <w:rPr>
          <w:rFonts w:ascii="Calibri" w:hAnsi="Calibri" w:cs="Calibri"/>
          <w:sz w:val="22"/>
          <w:szCs w:val="22"/>
        </w:rPr>
        <w:t xml:space="preserve">he afterlife, body disposition, </w:t>
      </w:r>
      <w:r w:rsidR="00CA0ACF">
        <w:rPr>
          <w:rFonts w:ascii="Calibri" w:hAnsi="Calibri" w:cs="Calibri"/>
          <w:sz w:val="22"/>
          <w:szCs w:val="22"/>
        </w:rPr>
        <w:t xml:space="preserve">and </w:t>
      </w:r>
      <w:r w:rsidRPr="0015283A">
        <w:rPr>
          <w:rFonts w:ascii="Calibri" w:hAnsi="Calibri" w:cs="Calibri"/>
          <w:sz w:val="22"/>
          <w:szCs w:val="22"/>
        </w:rPr>
        <w:t>funera</w:t>
      </w:r>
      <w:r w:rsidR="00CA0ACF">
        <w:rPr>
          <w:rFonts w:ascii="Calibri" w:hAnsi="Calibri" w:cs="Calibri"/>
          <w:sz w:val="22"/>
          <w:szCs w:val="22"/>
        </w:rPr>
        <w:t>l ceremony and burial practices</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i/>
          <w:sz w:val="22"/>
          <w:szCs w:val="22"/>
        </w:rPr>
      </w:pPr>
      <w:r w:rsidRPr="0015283A">
        <w:rPr>
          <w:rFonts w:ascii="Calibri" w:hAnsi="Calibri" w:cs="Calibri"/>
          <w:sz w:val="22"/>
          <w:szCs w:val="22"/>
        </w:rPr>
        <w:tab/>
        <w:t xml:space="preserve"> </w:t>
      </w:r>
      <w:r w:rsidRPr="0015283A">
        <w:rPr>
          <w:rFonts w:ascii="Calibri" w:hAnsi="Calibri" w:cs="Calibri"/>
          <w:sz w:val="22"/>
          <w:szCs w:val="22"/>
        </w:rPr>
        <w:tab/>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sidRPr="0015283A">
        <w:rPr>
          <w:rFonts w:ascii="Calibri" w:hAnsi="Calibri" w:cs="Calibri"/>
          <w:sz w:val="22"/>
          <w:szCs w:val="22"/>
        </w:rPr>
        <w:t>8</w:t>
      </w:r>
      <w:r w:rsidRPr="0015283A">
        <w:rPr>
          <w:rFonts w:ascii="Calibri" w:hAnsi="Calibri" w:cs="Calibri"/>
          <w:sz w:val="22"/>
          <w:szCs w:val="22"/>
        </w:rPr>
        <w:tab/>
      </w:r>
      <w:r w:rsidRPr="0015283A">
        <w:rPr>
          <w:rFonts w:ascii="Calibri" w:hAnsi="Calibri" w:cs="Calibri"/>
          <w:sz w:val="22"/>
          <w:szCs w:val="22"/>
          <w:u w:val="single"/>
        </w:rPr>
        <w:t xml:space="preserve">Survivors’ Reaction to </w:t>
      </w:r>
      <w:r w:rsidR="00CA0ACF">
        <w:rPr>
          <w:rFonts w:ascii="Calibri" w:hAnsi="Calibri" w:cs="Calibri"/>
          <w:sz w:val="22"/>
          <w:szCs w:val="22"/>
          <w:u w:val="single"/>
        </w:rPr>
        <w:t>L</w:t>
      </w:r>
      <w:r w:rsidRPr="0015283A">
        <w:rPr>
          <w:rFonts w:ascii="Calibri" w:hAnsi="Calibri" w:cs="Calibri"/>
          <w:sz w:val="22"/>
          <w:szCs w:val="22"/>
          <w:u w:val="single"/>
        </w:rPr>
        <w:t>oss</w:t>
      </w:r>
      <w:r w:rsidRPr="0015283A">
        <w:rPr>
          <w:rFonts w:ascii="Calibri" w:hAnsi="Calibri" w:cs="Calibri"/>
          <w:sz w:val="22"/>
          <w:szCs w:val="22"/>
        </w:rPr>
        <w:t>:  Bereavement, grief, and mourning experienced by</w:t>
      </w:r>
      <w:r w:rsidR="00CA0ACF">
        <w:rPr>
          <w:rFonts w:ascii="Calibri" w:hAnsi="Calibri" w:cs="Calibri"/>
          <w:sz w:val="22"/>
          <w:szCs w:val="22"/>
        </w:rPr>
        <w:t xml:space="preserve"> s</w:t>
      </w:r>
      <w:r w:rsidRPr="0015283A">
        <w:rPr>
          <w:rFonts w:ascii="Calibri" w:hAnsi="Calibri" w:cs="Calibri"/>
          <w:sz w:val="22"/>
          <w:szCs w:val="22"/>
        </w:rPr>
        <w:t xml:space="preserve">urvivors of loved </w:t>
      </w:r>
      <w:r w:rsidR="00CA0ACF">
        <w:rPr>
          <w:rFonts w:ascii="Calibri" w:hAnsi="Calibri" w:cs="Calibri"/>
          <w:sz w:val="22"/>
          <w:szCs w:val="22"/>
        </w:rPr>
        <w:t>ones</w:t>
      </w:r>
    </w:p>
    <w:p w:rsidR="0015283A" w:rsidRPr="0015283A" w:rsidRDefault="0015283A"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p>
    <w:p w:rsidR="0015283A" w:rsidRPr="0015283A" w:rsidRDefault="00CA0ACF" w:rsidP="0015283A">
      <w:pPr>
        <w:tabs>
          <w:tab w:val="left" w:pos="2410"/>
          <w:tab w:val="left" w:pos="2835"/>
          <w:tab w:val="left" w:pos="3150"/>
        </w:tabs>
        <w:autoSpaceDE w:val="0"/>
        <w:autoSpaceDN w:val="0"/>
        <w:adjustRightInd w:val="0"/>
        <w:ind w:left="2835" w:hanging="2835"/>
        <w:contextualSpacing/>
        <w:jc w:val="both"/>
        <w:rPr>
          <w:rFonts w:ascii="Calibri" w:hAnsi="Calibri" w:cs="Calibri"/>
          <w:sz w:val="22"/>
          <w:szCs w:val="22"/>
        </w:rPr>
      </w:pPr>
      <w:r>
        <w:rPr>
          <w:rFonts w:ascii="Calibri" w:hAnsi="Calibri" w:cs="Calibri"/>
          <w:sz w:val="22"/>
          <w:szCs w:val="22"/>
        </w:rPr>
        <w:t>9</w:t>
      </w:r>
      <w:r w:rsidR="0015283A" w:rsidRPr="0015283A">
        <w:rPr>
          <w:rFonts w:ascii="Calibri" w:hAnsi="Calibri" w:cs="Calibri"/>
          <w:sz w:val="22"/>
          <w:szCs w:val="22"/>
        </w:rPr>
        <w:tab/>
      </w:r>
      <w:r w:rsidR="0015283A" w:rsidRPr="0015283A">
        <w:rPr>
          <w:rFonts w:ascii="Calibri" w:hAnsi="Calibri" w:cs="Calibri"/>
          <w:sz w:val="22"/>
          <w:szCs w:val="22"/>
          <w:u w:val="single"/>
        </w:rPr>
        <w:t xml:space="preserve">Funerals and Body </w:t>
      </w:r>
      <w:r>
        <w:rPr>
          <w:rFonts w:ascii="Calibri" w:hAnsi="Calibri" w:cs="Calibri"/>
          <w:sz w:val="22"/>
          <w:szCs w:val="22"/>
          <w:u w:val="single"/>
        </w:rPr>
        <w:t>D</w:t>
      </w:r>
      <w:r w:rsidR="0015283A" w:rsidRPr="0015283A">
        <w:rPr>
          <w:rFonts w:ascii="Calibri" w:hAnsi="Calibri" w:cs="Calibri"/>
          <w:sz w:val="22"/>
          <w:szCs w:val="22"/>
          <w:u w:val="single"/>
        </w:rPr>
        <w:t>isposition</w:t>
      </w:r>
      <w:r w:rsidR="0015283A" w:rsidRPr="0015283A">
        <w:rPr>
          <w:rFonts w:ascii="Calibri" w:hAnsi="Calibri" w:cs="Calibri"/>
          <w:sz w:val="22"/>
          <w:szCs w:val="22"/>
        </w:rPr>
        <w:t xml:space="preserve">: Last rites, funeral costs, ceremonies,  body </w:t>
      </w:r>
      <w:r>
        <w:rPr>
          <w:rFonts w:ascii="Calibri" w:hAnsi="Calibri" w:cs="Calibri"/>
          <w:sz w:val="22"/>
          <w:szCs w:val="22"/>
        </w:rPr>
        <w:t>d</w:t>
      </w:r>
      <w:r w:rsidR="0015283A" w:rsidRPr="0015283A">
        <w:rPr>
          <w:rFonts w:ascii="Calibri" w:hAnsi="Calibri" w:cs="Calibri"/>
          <w:sz w:val="22"/>
          <w:szCs w:val="22"/>
        </w:rPr>
        <w:t>isposition, and burial</w:t>
      </w:r>
      <w:r>
        <w:rPr>
          <w:rFonts w:ascii="Calibri" w:hAnsi="Calibri" w:cs="Calibri"/>
          <w:sz w:val="22"/>
          <w:szCs w:val="22"/>
        </w:rPr>
        <w:t>; and laws regulating body disposition</w:t>
      </w:r>
    </w:p>
    <w:p w:rsidR="0015283A" w:rsidRDefault="0015283A" w:rsidP="0015283A">
      <w:pPr>
        <w:tabs>
          <w:tab w:val="left" w:pos="2160"/>
          <w:tab w:val="left" w:pos="3150"/>
        </w:tabs>
        <w:autoSpaceDE w:val="0"/>
        <w:autoSpaceDN w:val="0"/>
        <w:adjustRightInd w:val="0"/>
        <w:contextualSpacing/>
        <w:jc w:val="both"/>
        <w:rPr>
          <w:rFonts w:ascii="Calibri" w:hAnsi="Calibri" w:cs="Calibri"/>
          <w:sz w:val="22"/>
          <w:szCs w:val="22"/>
        </w:rPr>
      </w:pPr>
    </w:p>
    <w:p w:rsidR="00CA0ACF" w:rsidRDefault="00CA0ACF" w:rsidP="0015283A">
      <w:pPr>
        <w:tabs>
          <w:tab w:val="left" w:pos="2160"/>
          <w:tab w:val="left" w:pos="3150"/>
        </w:tabs>
        <w:autoSpaceDE w:val="0"/>
        <w:autoSpaceDN w:val="0"/>
        <w:adjustRightInd w:val="0"/>
        <w:contextualSpacing/>
        <w:jc w:val="both"/>
        <w:rPr>
          <w:rFonts w:ascii="Calibri" w:hAnsi="Calibri" w:cs="Calibri"/>
          <w:sz w:val="22"/>
          <w:szCs w:val="22"/>
        </w:rPr>
      </w:pPr>
    </w:p>
    <w:p w:rsidR="00CA0ACF" w:rsidRPr="0015283A" w:rsidRDefault="00CA0ACF" w:rsidP="0015283A">
      <w:pPr>
        <w:tabs>
          <w:tab w:val="left" w:pos="2160"/>
          <w:tab w:val="left" w:pos="3150"/>
        </w:tabs>
        <w:autoSpaceDE w:val="0"/>
        <w:autoSpaceDN w:val="0"/>
        <w:adjustRightInd w:val="0"/>
        <w:contextualSpacing/>
        <w:jc w:val="both"/>
        <w:rPr>
          <w:rFonts w:ascii="Calibri" w:hAnsi="Calibri" w:cs="Calibri"/>
          <w:sz w:val="22"/>
          <w:szCs w:val="22"/>
        </w:rPr>
      </w:pPr>
    </w:p>
    <w:p w:rsidR="0015283A" w:rsidRPr="004F2962" w:rsidRDefault="00CA0ACF" w:rsidP="00CA0ACF">
      <w:pPr>
        <w:tabs>
          <w:tab w:val="left" w:pos="2160"/>
          <w:tab w:val="left" w:pos="3150"/>
        </w:tabs>
        <w:autoSpaceDE w:val="0"/>
        <w:autoSpaceDN w:val="0"/>
        <w:adjustRightInd w:val="0"/>
        <w:contextualSpacing/>
        <w:jc w:val="both"/>
        <w:rPr>
          <w:rFonts w:ascii="Calibri" w:hAnsi="Calibri" w:cs="Calibri"/>
          <w:sz w:val="22"/>
          <w:szCs w:val="22"/>
        </w:rPr>
      </w:pPr>
      <w:r w:rsidRPr="00CA0ACF">
        <w:rPr>
          <w:rFonts w:ascii="Calibri" w:hAnsi="Calibri" w:cs="Calibri"/>
          <w:b/>
          <w:smallCaps/>
          <w:sz w:val="22"/>
          <w:szCs w:val="22"/>
          <w:u w:val="single"/>
        </w:rPr>
        <w:t>Note</w:t>
      </w:r>
      <w:r>
        <w:rPr>
          <w:rFonts w:ascii="Calibri" w:hAnsi="Calibri" w:cs="Calibri"/>
          <w:sz w:val="22"/>
          <w:szCs w:val="22"/>
        </w:rPr>
        <w:t>:</w:t>
      </w:r>
      <w:r w:rsidR="0015283A" w:rsidRPr="0015283A">
        <w:rPr>
          <w:rFonts w:ascii="Calibri" w:hAnsi="Calibri" w:cs="Calibri"/>
          <w:sz w:val="22"/>
          <w:szCs w:val="22"/>
        </w:rPr>
        <w:t xml:space="preserve">  </w:t>
      </w:r>
      <w:r>
        <w:rPr>
          <w:rFonts w:ascii="Calibri" w:hAnsi="Calibri" w:cs="Calibri"/>
          <w:sz w:val="22"/>
          <w:szCs w:val="22"/>
        </w:rPr>
        <w:t>In SOC 207, the instructor must cover (at a minimum) the 9 units listed above in any reasonable order throughout the duration of the semester/term.  Also, the instructor may include additional areas based on his/her expertise and/or interest.</w:t>
      </w:r>
    </w:p>
    <w:p w:rsidR="00E72F0B" w:rsidRPr="004F2962" w:rsidRDefault="00E72F0B" w:rsidP="0015283A">
      <w:pPr>
        <w:contextualSpacing/>
        <w:jc w:val="both"/>
        <w:rPr>
          <w:rFonts w:ascii="Calibri" w:hAnsi="Calibri" w:cstheme="majorHAnsi"/>
          <w:sz w:val="22"/>
          <w:szCs w:val="22"/>
        </w:rPr>
      </w:pPr>
    </w:p>
    <w:sectPr w:rsidR="00E72F0B" w:rsidRPr="004F2962"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67" w:rsidRDefault="009B0F67" w:rsidP="00782045">
      <w:r>
        <w:separator/>
      </w:r>
    </w:p>
  </w:endnote>
  <w:endnote w:type="continuationSeparator" w:id="0">
    <w:p w:rsidR="009B0F67" w:rsidRDefault="009B0F67"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395939" w:rsidRPr="00395939">
              <w:rPr>
                <w:rFonts w:ascii="Calibri" w:hAnsi="Calibri"/>
                <w:noProof/>
                <w:color w:val="003399"/>
              </w:rPr>
              <w:t>5</w:t>
            </w:r>
          </w:fldSimple>
        </w:p>
      </w:tc>
      <w:tc>
        <w:tcPr>
          <w:tcW w:w="7938" w:type="dxa"/>
        </w:tcPr>
        <w:p w:rsidR="00782045" w:rsidRPr="00535D2A" w:rsidRDefault="00782045" w:rsidP="00677A76">
          <w:pPr>
            <w:pStyle w:val="Footer"/>
            <w:jc w:val="right"/>
            <w:rPr>
              <w:rFonts w:ascii="Calibri" w:hAnsi="Calibri"/>
              <w:i/>
              <w:sz w:val="20"/>
              <w:szCs w:val="20"/>
            </w:rPr>
          </w:pPr>
          <w:r w:rsidRPr="00535D2A">
            <w:rPr>
              <w:rFonts w:ascii="Calibri" w:hAnsi="Calibri"/>
              <w:i/>
              <w:sz w:val="20"/>
              <w:szCs w:val="20"/>
            </w:rPr>
            <w:t xml:space="preserve">prepared by </w:t>
          </w:r>
          <w:r w:rsidR="00D415A4">
            <w:rPr>
              <w:rFonts w:ascii="Calibri" w:hAnsi="Calibri"/>
              <w:i/>
              <w:sz w:val="20"/>
              <w:szCs w:val="20"/>
            </w:rPr>
            <w:t>A</w:t>
          </w:r>
          <w:r w:rsidR="00535D2A" w:rsidRPr="00535D2A">
            <w:rPr>
              <w:rFonts w:ascii="Calibri" w:hAnsi="Calibri"/>
              <w:i/>
              <w:sz w:val="20"/>
              <w:szCs w:val="20"/>
            </w:rPr>
            <w:t xml:space="preserve"> </w:t>
          </w:r>
          <w:r w:rsidR="00677A76">
            <w:rPr>
              <w:rFonts w:ascii="Calibri" w:hAnsi="Calibri"/>
              <w:i/>
              <w:sz w:val="20"/>
              <w:szCs w:val="20"/>
            </w:rPr>
            <w:t>Said</w:t>
          </w:r>
          <w:r w:rsidRPr="00535D2A">
            <w:rPr>
              <w:rFonts w:ascii="Calibri" w:hAnsi="Calibri"/>
              <w:i/>
              <w:sz w:val="20"/>
              <w:szCs w:val="20"/>
            </w:rPr>
            <w:t>,</w:t>
          </w:r>
          <w:r w:rsidR="00D415A4">
            <w:rPr>
              <w:rFonts w:ascii="Calibri" w:hAnsi="Calibri"/>
              <w:i/>
              <w:sz w:val="20"/>
              <w:szCs w:val="20"/>
            </w:rPr>
            <w:t xml:space="preserve"> Fall</w:t>
          </w:r>
          <w:r w:rsidRPr="00535D2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95391" w:rsidRPr="00535D2A" w:rsidTr="006C18BA">
      <w:tc>
        <w:tcPr>
          <w:tcW w:w="918" w:type="dxa"/>
        </w:tcPr>
        <w:p w:rsidR="00195391" w:rsidRPr="005C50EA" w:rsidRDefault="00195391" w:rsidP="006C18BA">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513BD9">
            <w:fldChar w:fldCharType="begin"/>
          </w:r>
          <w:r>
            <w:instrText xml:space="preserve"> PAGE   \* MERGEFORMAT </w:instrText>
          </w:r>
          <w:r w:rsidR="00513BD9">
            <w:fldChar w:fldCharType="separate"/>
          </w:r>
          <w:r w:rsidR="00395939" w:rsidRPr="00395939">
            <w:rPr>
              <w:rFonts w:ascii="Calibri" w:hAnsi="Calibri"/>
              <w:noProof/>
              <w:color w:val="003399"/>
            </w:rPr>
            <w:t>1</w:t>
          </w:r>
          <w:r w:rsidR="00513BD9">
            <w:fldChar w:fldCharType="end"/>
          </w:r>
        </w:p>
      </w:tc>
      <w:tc>
        <w:tcPr>
          <w:tcW w:w="7938" w:type="dxa"/>
        </w:tcPr>
        <w:p w:rsidR="00195391" w:rsidRPr="00535D2A" w:rsidRDefault="00195391" w:rsidP="006C18BA">
          <w:pPr>
            <w:pStyle w:val="Footer"/>
            <w:jc w:val="right"/>
            <w:rPr>
              <w:rFonts w:ascii="Calibri" w:hAnsi="Calibri"/>
              <w:i/>
              <w:sz w:val="20"/>
              <w:szCs w:val="20"/>
            </w:rPr>
          </w:pPr>
          <w:r w:rsidRPr="00535D2A">
            <w:rPr>
              <w:rFonts w:ascii="Calibri" w:hAnsi="Calibri"/>
              <w:i/>
              <w:sz w:val="20"/>
              <w:szCs w:val="20"/>
            </w:rPr>
            <w:t xml:space="preserve">prepared by </w:t>
          </w:r>
          <w:r>
            <w:rPr>
              <w:rFonts w:ascii="Calibri" w:hAnsi="Calibri"/>
              <w:i/>
              <w:sz w:val="20"/>
              <w:szCs w:val="20"/>
            </w:rPr>
            <w:t>A</w:t>
          </w:r>
          <w:r w:rsidRPr="00535D2A">
            <w:rPr>
              <w:rFonts w:ascii="Calibri" w:hAnsi="Calibri"/>
              <w:i/>
              <w:sz w:val="20"/>
              <w:szCs w:val="20"/>
            </w:rPr>
            <w:t xml:space="preserve"> </w:t>
          </w:r>
          <w:r>
            <w:rPr>
              <w:rFonts w:ascii="Calibri" w:hAnsi="Calibri"/>
              <w:i/>
              <w:sz w:val="20"/>
              <w:szCs w:val="20"/>
            </w:rPr>
            <w:t>Said</w:t>
          </w:r>
          <w:r w:rsidRPr="00535D2A">
            <w:rPr>
              <w:rFonts w:ascii="Calibri" w:hAnsi="Calibri"/>
              <w:i/>
              <w:sz w:val="20"/>
              <w:szCs w:val="20"/>
            </w:rPr>
            <w:t>,</w:t>
          </w:r>
          <w:r>
            <w:rPr>
              <w:rFonts w:ascii="Calibri" w:hAnsi="Calibri"/>
              <w:i/>
              <w:sz w:val="20"/>
              <w:szCs w:val="20"/>
            </w:rPr>
            <w:t xml:space="preserve"> Fall</w:t>
          </w:r>
          <w:r w:rsidRPr="00535D2A">
            <w:rPr>
              <w:rFonts w:ascii="Calibri" w:hAnsi="Calibri"/>
              <w:i/>
              <w:sz w:val="20"/>
              <w:szCs w:val="20"/>
            </w:rPr>
            <w:t xml:space="preserve"> 2010</w:t>
          </w:r>
        </w:p>
      </w:tc>
    </w:tr>
  </w:tbl>
  <w:p w:rsidR="00195391" w:rsidRDefault="00195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67" w:rsidRDefault="009B0F67" w:rsidP="00782045">
      <w:r>
        <w:separator/>
      </w:r>
    </w:p>
  </w:footnote>
  <w:footnote w:type="continuationSeparator" w:id="0">
    <w:p w:rsidR="009B0F67" w:rsidRDefault="009B0F67"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21848F5"/>
    <w:multiLevelType w:val="hybridMultilevel"/>
    <w:tmpl w:val="36908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7">
    <w:nsid w:val="23645C22"/>
    <w:multiLevelType w:val="multilevel"/>
    <w:tmpl w:val="656081AC"/>
    <w:lvl w:ilvl="0">
      <w:start w:val="5"/>
      <w:numFmt w:val="decimal"/>
      <w:lvlText w:val="%1."/>
      <w:lvlJc w:val="left"/>
      <w:pPr>
        <w:tabs>
          <w:tab w:val="num" w:pos="-576"/>
        </w:tabs>
        <w:ind w:left="-576" w:hanging="495"/>
      </w:pPr>
      <w:rPr>
        <w:rFonts w:cs="Times New Roman" w:hint="default"/>
      </w:rPr>
    </w:lvl>
    <w:lvl w:ilvl="1">
      <w:start w:val="2"/>
      <w:numFmt w:val="decimal"/>
      <w:isLgl/>
      <w:lvlText w:val="%1.%2"/>
      <w:lvlJc w:val="left"/>
      <w:pPr>
        <w:tabs>
          <w:tab w:val="num" w:pos="9"/>
        </w:tabs>
        <w:ind w:left="9" w:hanging="585"/>
      </w:pPr>
      <w:rPr>
        <w:rFonts w:cs="Times New Roman" w:hint="default"/>
      </w:rPr>
    </w:lvl>
    <w:lvl w:ilvl="2">
      <w:start w:val="1"/>
      <w:numFmt w:val="decimal"/>
      <w:isLgl/>
      <w:lvlText w:val="%1.%2.%3"/>
      <w:lvlJc w:val="left"/>
      <w:pPr>
        <w:tabs>
          <w:tab w:val="num" w:pos="639"/>
        </w:tabs>
        <w:ind w:left="639" w:hanging="720"/>
      </w:pPr>
      <w:rPr>
        <w:rFonts w:cs="Times New Roman" w:hint="default"/>
      </w:rPr>
    </w:lvl>
    <w:lvl w:ilvl="3">
      <w:start w:val="1"/>
      <w:numFmt w:val="decimal"/>
      <w:isLgl/>
      <w:lvlText w:val="%1.%2.%3.%4"/>
      <w:lvlJc w:val="left"/>
      <w:pPr>
        <w:tabs>
          <w:tab w:val="num" w:pos="1134"/>
        </w:tabs>
        <w:ind w:left="1134" w:hanging="720"/>
      </w:pPr>
      <w:rPr>
        <w:rFonts w:cs="Times New Roman" w:hint="default"/>
      </w:rPr>
    </w:lvl>
    <w:lvl w:ilvl="4">
      <w:start w:val="1"/>
      <w:numFmt w:val="decimal"/>
      <w:isLgl/>
      <w:lvlText w:val="%1.%2.%3.%4.%5"/>
      <w:lvlJc w:val="left"/>
      <w:pPr>
        <w:tabs>
          <w:tab w:val="num" w:pos="1989"/>
        </w:tabs>
        <w:ind w:left="1989" w:hanging="1080"/>
      </w:pPr>
      <w:rPr>
        <w:rFonts w:cs="Times New Roman" w:hint="default"/>
      </w:rPr>
    </w:lvl>
    <w:lvl w:ilvl="5">
      <w:start w:val="1"/>
      <w:numFmt w:val="decimal"/>
      <w:isLgl/>
      <w:lvlText w:val="%1.%2.%3.%4.%5.%6"/>
      <w:lvlJc w:val="left"/>
      <w:pPr>
        <w:tabs>
          <w:tab w:val="num" w:pos="2484"/>
        </w:tabs>
        <w:ind w:left="2484" w:hanging="1080"/>
      </w:pPr>
      <w:rPr>
        <w:rFonts w:cs="Times New Roman" w:hint="default"/>
      </w:rPr>
    </w:lvl>
    <w:lvl w:ilvl="6">
      <w:start w:val="1"/>
      <w:numFmt w:val="decimal"/>
      <w:isLgl/>
      <w:lvlText w:val="%1.%2.%3.%4.%5.%6.%7"/>
      <w:lvlJc w:val="left"/>
      <w:pPr>
        <w:tabs>
          <w:tab w:val="num" w:pos="3339"/>
        </w:tabs>
        <w:ind w:left="3339" w:hanging="1440"/>
      </w:pPr>
      <w:rPr>
        <w:rFonts w:cs="Times New Roman" w:hint="default"/>
      </w:rPr>
    </w:lvl>
    <w:lvl w:ilvl="7">
      <w:start w:val="1"/>
      <w:numFmt w:val="decimal"/>
      <w:isLgl/>
      <w:lvlText w:val="%1.%2.%3.%4.%5.%6.%7.%8"/>
      <w:lvlJc w:val="left"/>
      <w:pPr>
        <w:tabs>
          <w:tab w:val="num" w:pos="3834"/>
        </w:tabs>
        <w:ind w:left="3834" w:hanging="1440"/>
      </w:pPr>
      <w:rPr>
        <w:rFonts w:cs="Times New Roman" w:hint="default"/>
      </w:rPr>
    </w:lvl>
    <w:lvl w:ilvl="8">
      <w:start w:val="1"/>
      <w:numFmt w:val="decimal"/>
      <w:isLgl/>
      <w:lvlText w:val="%1.%2.%3.%4.%5.%6.%7.%8.%9"/>
      <w:lvlJc w:val="left"/>
      <w:pPr>
        <w:tabs>
          <w:tab w:val="num" w:pos="4329"/>
        </w:tabs>
        <w:ind w:left="4329" w:hanging="1440"/>
      </w:pPr>
      <w:rPr>
        <w:rFonts w:cs="Times New Roman" w:hint="default"/>
      </w:rPr>
    </w:lvl>
  </w:abstractNum>
  <w:abstractNum w:abstractNumId="8">
    <w:nsid w:val="2EF40FA4"/>
    <w:multiLevelType w:val="multilevel"/>
    <w:tmpl w:val="7B40E38E"/>
    <w:lvl w:ilvl="0">
      <w:start w:val="4"/>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960"/>
        </w:tabs>
        <w:ind w:left="960" w:hanging="52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4920"/>
        </w:tabs>
        <w:ind w:left="4920" w:hanging="1440"/>
      </w:pPr>
      <w:rPr>
        <w:rFonts w:cs="Times New Roman" w:hint="default"/>
      </w:rPr>
    </w:lvl>
  </w:abstractNum>
  <w:abstractNum w:abstractNumId="9">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2"/>
  </w:num>
  <w:num w:numId="3">
    <w:abstractNumId w:val="10"/>
  </w:num>
  <w:num w:numId="4">
    <w:abstractNumId w:val="2"/>
  </w:num>
  <w:num w:numId="5">
    <w:abstractNumId w:val="6"/>
  </w:num>
  <w:num w:numId="6">
    <w:abstractNumId w:val="3"/>
  </w:num>
  <w:num w:numId="7">
    <w:abstractNumId w:val="5"/>
  </w:num>
  <w:num w:numId="8">
    <w:abstractNumId w:val="4"/>
  </w:num>
  <w:num w:numId="9">
    <w:abstractNumId w:val="0"/>
  </w:num>
  <w:num w:numId="10">
    <w:abstractNumId w:val="13"/>
  </w:num>
  <w:num w:numId="11">
    <w:abstractNumId w:val="1"/>
  </w:num>
  <w:num w:numId="12">
    <w:abstractNumId w:val="11"/>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94"/>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splitPgBreakAndParaMark/>
  </w:compat>
  <w:rsids>
    <w:rsidRoot w:val="00636094"/>
    <w:rsid w:val="00045B56"/>
    <w:rsid w:val="000531EA"/>
    <w:rsid w:val="0005332F"/>
    <w:rsid w:val="00065CD7"/>
    <w:rsid w:val="00071E2E"/>
    <w:rsid w:val="000800D2"/>
    <w:rsid w:val="000A33CB"/>
    <w:rsid w:val="00140E5B"/>
    <w:rsid w:val="0015283A"/>
    <w:rsid w:val="0016407F"/>
    <w:rsid w:val="0017735A"/>
    <w:rsid w:val="00195391"/>
    <w:rsid w:val="001C3D21"/>
    <w:rsid w:val="001D68C4"/>
    <w:rsid w:val="001F32F0"/>
    <w:rsid w:val="00210F8E"/>
    <w:rsid w:val="002259F4"/>
    <w:rsid w:val="00242429"/>
    <w:rsid w:val="0028194C"/>
    <w:rsid w:val="00281BDF"/>
    <w:rsid w:val="002A4066"/>
    <w:rsid w:val="002A434D"/>
    <w:rsid w:val="002B35B1"/>
    <w:rsid w:val="002E6A41"/>
    <w:rsid w:val="002F518D"/>
    <w:rsid w:val="00305814"/>
    <w:rsid w:val="00327FC1"/>
    <w:rsid w:val="00332F3C"/>
    <w:rsid w:val="00334AD0"/>
    <w:rsid w:val="003736D4"/>
    <w:rsid w:val="00395939"/>
    <w:rsid w:val="003F19D9"/>
    <w:rsid w:val="00422598"/>
    <w:rsid w:val="00452781"/>
    <w:rsid w:val="00463947"/>
    <w:rsid w:val="00464596"/>
    <w:rsid w:val="004954E7"/>
    <w:rsid w:val="004A2E9C"/>
    <w:rsid w:val="004A3B4C"/>
    <w:rsid w:val="004C007E"/>
    <w:rsid w:val="004D0639"/>
    <w:rsid w:val="004F2962"/>
    <w:rsid w:val="00513BD9"/>
    <w:rsid w:val="005200CA"/>
    <w:rsid w:val="00523F26"/>
    <w:rsid w:val="00535D2A"/>
    <w:rsid w:val="00554950"/>
    <w:rsid w:val="00580799"/>
    <w:rsid w:val="00586A77"/>
    <w:rsid w:val="005A38BA"/>
    <w:rsid w:val="005C50EA"/>
    <w:rsid w:val="005E0886"/>
    <w:rsid w:val="006275BE"/>
    <w:rsid w:val="00636094"/>
    <w:rsid w:val="00677A76"/>
    <w:rsid w:val="00682415"/>
    <w:rsid w:val="006A4A75"/>
    <w:rsid w:val="006C2173"/>
    <w:rsid w:val="006D0F50"/>
    <w:rsid w:val="006E472C"/>
    <w:rsid w:val="00741BE1"/>
    <w:rsid w:val="00742EC1"/>
    <w:rsid w:val="00775C89"/>
    <w:rsid w:val="00782045"/>
    <w:rsid w:val="007B11E5"/>
    <w:rsid w:val="007D56FC"/>
    <w:rsid w:val="007D57FC"/>
    <w:rsid w:val="007E1E59"/>
    <w:rsid w:val="008059D6"/>
    <w:rsid w:val="00825EF2"/>
    <w:rsid w:val="00827161"/>
    <w:rsid w:val="00866524"/>
    <w:rsid w:val="008B2049"/>
    <w:rsid w:val="008D3F0A"/>
    <w:rsid w:val="008F014A"/>
    <w:rsid w:val="00937FEE"/>
    <w:rsid w:val="00990C68"/>
    <w:rsid w:val="009A021D"/>
    <w:rsid w:val="009A174C"/>
    <w:rsid w:val="009B0F67"/>
    <w:rsid w:val="009B162C"/>
    <w:rsid w:val="009F102F"/>
    <w:rsid w:val="00A34A82"/>
    <w:rsid w:val="00A34E6C"/>
    <w:rsid w:val="00A706C6"/>
    <w:rsid w:val="00A75F87"/>
    <w:rsid w:val="00A8348E"/>
    <w:rsid w:val="00AC11E7"/>
    <w:rsid w:val="00AC51B4"/>
    <w:rsid w:val="00AD7050"/>
    <w:rsid w:val="00B07BE4"/>
    <w:rsid w:val="00B15EFF"/>
    <w:rsid w:val="00B474CF"/>
    <w:rsid w:val="00B55D89"/>
    <w:rsid w:val="00B6021C"/>
    <w:rsid w:val="00B85E04"/>
    <w:rsid w:val="00B91A08"/>
    <w:rsid w:val="00BA1443"/>
    <w:rsid w:val="00BC015A"/>
    <w:rsid w:val="00BD7B67"/>
    <w:rsid w:val="00BE0E8E"/>
    <w:rsid w:val="00BE7F43"/>
    <w:rsid w:val="00C074D4"/>
    <w:rsid w:val="00C160BF"/>
    <w:rsid w:val="00C67C45"/>
    <w:rsid w:val="00C769F5"/>
    <w:rsid w:val="00C84A9F"/>
    <w:rsid w:val="00C87904"/>
    <w:rsid w:val="00CA0ACF"/>
    <w:rsid w:val="00CA2A32"/>
    <w:rsid w:val="00D0020F"/>
    <w:rsid w:val="00D07515"/>
    <w:rsid w:val="00D415A4"/>
    <w:rsid w:val="00D55F6A"/>
    <w:rsid w:val="00D57AB6"/>
    <w:rsid w:val="00D75AB3"/>
    <w:rsid w:val="00D77964"/>
    <w:rsid w:val="00D928D9"/>
    <w:rsid w:val="00DE4980"/>
    <w:rsid w:val="00E02A8D"/>
    <w:rsid w:val="00E3405B"/>
    <w:rsid w:val="00E72F0B"/>
    <w:rsid w:val="00E815EB"/>
    <w:rsid w:val="00E821E7"/>
    <w:rsid w:val="00E953AA"/>
    <w:rsid w:val="00E97EA6"/>
    <w:rsid w:val="00EB2AC9"/>
    <w:rsid w:val="00EC2A10"/>
    <w:rsid w:val="00EC755A"/>
    <w:rsid w:val="00F437FE"/>
    <w:rsid w:val="00F4561A"/>
    <w:rsid w:val="00F83110"/>
    <w:rsid w:val="00F9304C"/>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uiPriority w:val="99"/>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971E-4BBB-4BF6-9C4D-F8F1F2B6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2011-03-29T13:27:00Z</cp:lastPrinted>
  <dcterms:created xsi:type="dcterms:W3CDTF">2011-03-13T19:10:00Z</dcterms:created>
  <dcterms:modified xsi:type="dcterms:W3CDTF">2011-03-29T13:28:00Z</dcterms:modified>
</cp:coreProperties>
</file>