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ESSEX COUNTY COLLEGE</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Social Sciences Division</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PLS 2</w:t>
      </w:r>
      <w:r w:rsidR="00536544">
        <w:rPr>
          <w:rStyle w:val="normalchar1"/>
          <w:rFonts w:asciiTheme="minorHAnsi" w:hAnsiTheme="minorHAnsi" w:cs="Arial"/>
          <w:b/>
          <w:bCs/>
        </w:rPr>
        <w:t>25</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 xml:space="preserve">– </w:t>
      </w:r>
      <w:r w:rsidR="00536544">
        <w:rPr>
          <w:rStyle w:val="normalchar10"/>
          <w:rFonts w:ascii="Calibri" w:hAnsi="Calibri"/>
          <w:b/>
          <w:bCs/>
        </w:rPr>
        <w:t>Law Office Management and Field Experience</w:t>
      </w:r>
    </w:p>
    <w:p w:rsidR="00F9051C" w:rsidRPr="006D0669" w:rsidRDefault="00F9051C" w:rsidP="00F9051C">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F9051C" w:rsidRPr="00120673" w:rsidRDefault="00F9051C" w:rsidP="00F9051C">
      <w:pPr>
        <w:pStyle w:val="normal0"/>
        <w:jc w:val="center"/>
        <w:rPr>
          <w:rFonts w:asciiTheme="minorHAnsi" w:hAnsiTheme="minorHAnsi"/>
          <w:sz w:val="22"/>
          <w:szCs w:val="22"/>
        </w:rPr>
      </w:pPr>
    </w:p>
    <w:p w:rsidR="00F9051C" w:rsidRPr="00120673" w:rsidRDefault="00F9051C" w:rsidP="00F9051C">
      <w:pPr>
        <w:pStyle w:val="normal0"/>
        <w:jc w:val="center"/>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202 Advanced Legal Research and Writing</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Grade</w:t>
      </w:r>
      <w:r w:rsidR="00536544">
        <w:rPr>
          <w:rStyle w:val="normalchar1"/>
          <w:rFonts w:asciiTheme="minorHAnsi" w:hAnsiTheme="minorHAnsi" w:cs="Arial"/>
          <w:sz w:val="22"/>
          <w:szCs w:val="22"/>
        </w:rPr>
        <w:t>s</w:t>
      </w:r>
      <w:r>
        <w:rPr>
          <w:rStyle w:val="normalchar1"/>
          <w:rFonts w:asciiTheme="minorHAnsi" w:hAnsiTheme="minorHAnsi" w:cs="Arial"/>
          <w:sz w:val="22"/>
          <w:szCs w:val="22"/>
        </w:rPr>
        <w:t xml:space="preserve"> of “C” or better in PLS </w:t>
      </w:r>
      <w:r w:rsidR="00536544">
        <w:rPr>
          <w:rStyle w:val="normalchar1"/>
          <w:rFonts w:asciiTheme="minorHAnsi" w:hAnsiTheme="minorHAnsi" w:cs="Arial"/>
          <w:sz w:val="22"/>
          <w:szCs w:val="22"/>
        </w:rPr>
        <w:t>2</w:t>
      </w:r>
      <w:r>
        <w:rPr>
          <w:rStyle w:val="normalchar1"/>
          <w:rFonts w:asciiTheme="minorHAnsi" w:hAnsiTheme="minorHAnsi" w:cs="Arial"/>
          <w:sz w:val="22"/>
          <w:szCs w:val="22"/>
        </w:rPr>
        <w:t>02</w:t>
      </w:r>
      <w:r w:rsidR="00536544">
        <w:rPr>
          <w:rStyle w:val="normalchar1"/>
          <w:rFonts w:asciiTheme="minorHAnsi" w:hAnsiTheme="minorHAnsi" w:cs="Arial"/>
          <w:sz w:val="22"/>
          <w:szCs w:val="22"/>
        </w:rPr>
        <w:t xml:space="preserve"> and PLS 206</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Fall 2010</w:t>
      </w:r>
    </w:p>
    <w:p w:rsidR="00F9051C" w:rsidRPr="002E3D3F" w:rsidRDefault="00F9051C" w:rsidP="00F9051C">
      <w:pPr>
        <w:pStyle w:val="normal0"/>
        <w:pBdr>
          <w:bottom w:val="double" w:sz="6" w:space="1" w:color="auto"/>
        </w:pBdr>
        <w:jc w:val="both"/>
        <w:rPr>
          <w:rFonts w:asciiTheme="minorHAnsi" w:hAnsiTheme="minorHAnsi"/>
          <w:sz w:val="22"/>
          <w:szCs w:val="22"/>
        </w:rPr>
      </w:pPr>
    </w:p>
    <w:p w:rsidR="00F9051C" w:rsidRPr="002E3D3F" w:rsidRDefault="00F9051C" w:rsidP="00F9051C">
      <w:pPr>
        <w:pStyle w:val="list0020paragraph"/>
        <w:ind w:left="0"/>
        <w:jc w:val="both"/>
        <w:rPr>
          <w:rStyle w:val="list0020paragraphchar1"/>
          <w:rFonts w:asciiTheme="minorHAnsi" w:hAnsiTheme="minorHAnsi" w:cs="Arial"/>
          <w:b/>
          <w:bCs/>
          <w:sz w:val="22"/>
          <w:szCs w:val="22"/>
        </w:rPr>
      </w:pPr>
    </w:p>
    <w:p w:rsidR="00F9051C" w:rsidRPr="00591EE1" w:rsidRDefault="00F9051C" w:rsidP="00F9051C">
      <w:pPr>
        <w:pStyle w:val="list0020paragraph"/>
        <w:ind w:left="0"/>
        <w:contextualSpacing/>
        <w:jc w:val="both"/>
        <w:rPr>
          <w:rFonts w:ascii="Calibri" w:hAnsi="Calibri" w:cs="Arial"/>
          <w:sz w:val="22"/>
          <w:szCs w:val="22"/>
        </w:rPr>
      </w:pPr>
      <w:r w:rsidRPr="002E3D3F">
        <w:rPr>
          <w:rStyle w:val="list0020paragraphchar1"/>
          <w:rFonts w:asciiTheme="minorHAnsi" w:hAnsiTheme="minorHAnsi" w:cs="Arial"/>
          <w:b/>
          <w:bCs/>
          <w:sz w:val="22"/>
          <w:szCs w:val="22"/>
        </w:rPr>
        <w:t>Course Description</w:t>
      </w:r>
      <w:r w:rsidRPr="002E3D3F">
        <w:rPr>
          <w:rStyle w:val="emphasischar1"/>
          <w:rFonts w:asciiTheme="minorHAnsi" w:hAnsiTheme="minorHAnsi" w:cs="Arial"/>
          <w:sz w:val="22"/>
          <w:szCs w:val="22"/>
        </w:rPr>
        <w:t xml:space="preserve">: </w:t>
      </w:r>
      <w:r w:rsidR="00536544">
        <w:rPr>
          <w:rFonts w:ascii="Calibri" w:hAnsi="Calibri"/>
          <w:color w:val="000000"/>
          <w:sz w:val="22"/>
          <w:szCs w:val="22"/>
        </w:rPr>
        <w:t>Students are placed in law-</w:t>
      </w:r>
      <w:r w:rsidR="00536544" w:rsidRPr="00120673">
        <w:rPr>
          <w:rFonts w:ascii="Calibri" w:hAnsi="Calibri"/>
          <w:color w:val="000000"/>
          <w:sz w:val="22"/>
          <w:szCs w:val="22"/>
        </w:rPr>
        <w:t xml:space="preserve">related positions to gain practical experience necessary for success as legal assistants.  Students are required to </w:t>
      </w:r>
      <w:r w:rsidR="00120673" w:rsidRPr="00120673">
        <w:rPr>
          <w:rFonts w:ascii="Calibri" w:hAnsi="Calibri"/>
          <w:color w:val="000000"/>
          <w:sz w:val="22"/>
          <w:szCs w:val="22"/>
        </w:rPr>
        <w:t xml:space="preserve">follow </w:t>
      </w:r>
      <w:r w:rsidR="00536544" w:rsidRPr="00120673">
        <w:rPr>
          <w:rFonts w:ascii="Calibri" w:hAnsi="Calibri"/>
          <w:color w:val="000000"/>
          <w:sz w:val="22"/>
          <w:szCs w:val="22"/>
        </w:rPr>
        <w:t>establish</w:t>
      </w:r>
      <w:r w:rsidR="00120673" w:rsidRPr="00120673">
        <w:rPr>
          <w:rFonts w:ascii="Calibri" w:hAnsi="Calibri"/>
          <w:color w:val="000000"/>
          <w:sz w:val="22"/>
          <w:szCs w:val="22"/>
        </w:rPr>
        <w:t>ed</w:t>
      </w:r>
      <w:r w:rsidR="00536544" w:rsidRPr="00120673">
        <w:rPr>
          <w:rFonts w:ascii="Calibri" w:hAnsi="Calibri"/>
          <w:color w:val="000000"/>
          <w:sz w:val="22"/>
          <w:szCs w:val="22"/>
        </w:rPr>
        <w:t xml:space="preserve"> learning objectives related to their positions to effect the attainment of specific job competencies.  Students</w:t>
      </w:r>
      <w:r w:rsidR="00536544">
        <w:rPr>
          <w:rFonts w:ascii="Calibri" w:hAnsi="Calibri"/>
          <w:color w:val="000000"/>
          <w:sz w:val="22"/>
          <w:szCs w:val="22"/>
        </w:rPr>
        <w:t xml:space="preserve"> are required to attend routine sessions on campus with their professor to review their work experiences</w:t>
      </w:r>
      <w:r w:rsidRPr="00591EE1">
        <w:rPr>
          <w:rFonts w:ascii="Calibri" w:hAnsi="Calibri" w:cs="Arial"/>
          <w:sz w:val="22"/>
          <w:szCs w:val="22"/>
        </w:rPr>
        <w:t>. The course also examines the role of the paralegal, the Code of Professional Ethics, and other related standards of proper conduct.</w:t>
      </w:r>
    </w:p>
    <w:p w:rsidR="00F9051C" w:rsidRPr="00591EE1" w:rsidRDefault="00F9051C" w:rsidP="00F9051C">
      <w:pPr>
        <w:pStyle w:val="list0020paragraph"/>
        <w:ind w:left="0"/>
        <w:contextualSpacing/>
        <w:jc w:val="both"/>
        <w:rPr>
          <w:rFonts w:asciiTheme="minorHAnsi" w:hAnsiTheme="minorHAnsi" w:cs="Arial"/>
          <w:sz w:val="22"/>
          <w:szCs w:val="22"/>
        </w:rPr>
      </w:pPr>
    </w:p>
    <w:p w:rsidR="00F9051C" w:rsidRPr="002E3D3F" w:rsidRDefault="00F9051C" w:rsidP="00F9051C">
      <w:pPr>
        <w:pStyle w:val="list0020paragraph"/>
        <w:ind w:left="0"/>
        <w:jc w:val="both"/>
        <w:rPr>
          <w:rFonts w:asciiTheme="minorHAnsi" w:hAnsiTheme="minorHAnsi" w:cs="Arial"/>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 xml:space="preserve">Course Goals: </w:t>
      </w:r>
      <w:r w:rsidRPr="002E3D3F">
        <w:rPr>
          <w:rStyle w:val="normalchar1"/>
          <w:rFonts w:asciiTheme="minorHAnsi" w:hAnsiTheme="minorHAnsi" w:cs="Arial"/>
          <w:sz w:val="22"/>
          <w:szCs w:val="22"/>
        </w:rPr>
        <w:t>Upon successful completion of this course, students should be able to do the following:</w:t>
      </w:r>
    </w:p>
    <w:p w:rsidR="00F9051C" w:rsidRPr="006D0669" w:rsidRDefault="00F9051C" w:rsidP="00F9051C">
      <w:pPr>
        <w:pStyle w:val="normal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1.</w:t>
      </w:r>
      <w:r w:rsidRPr="00A13B6E">
        <w:rPr>
          <w:rStyle w:val="normalchar1"/>
          <w:rFonts w:asciiTheme="minorHAnsi" w:hAnsiTheme="minorHAnsi" w:cs="Arial"/>
          <w:sz w:val="22"/>
          <w:szCs w:val="22"/>
        </w:rPr>
        <w:tab/>
      </w:r>
      <w:r>
        <w:rPr>
          <w:rStyle w:val="normalchar1"/>
          <w:rFonts w:asciiTheme="minorHAnsi" w:hAnsiTheme="minorHAnsi" w:cs="Arial"/>
          <w:sz w:val="22"/>
          <w:szCs w:val="22"/>
        </w:rPr>
        <w:t xml:space="preserve">discuss </w:t>
      </w:r>
      <w:r w:rsidR="00C54080">
        <w:rPr>
          <w:rStyle w:val="normalchar1"/>
          <w:rFonts w:asciiTheme="minorHAnsi" w:hAnsiTheme="minorHAnsi" w:cs="Arial"/>
          <w:sz w:val="22"/>
          <w:szCs w:val="22"/>
        </w:rPr>
        <w:t xml:space="preserve">the </w:t>
      </w:r>
      <w:r>
        <w:rPr>
          <w:rStyle w:val="normalchar1"/>
          <w:rFonts w:asciiTheme="minorHAnsi" w:hAnsiTheme="minorHAnsi" w:cs="Arial"/>
          <w:sz w:val="22"/>
          <w:szCs w:val="22"/>
        </w:rPr>
        <w:t>codes of professional conduct</w:t>
      </w:r>
      <w:r w:rsidRPr="00A13B6E">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2.</w:t>
      </w:r>
      <w:r w:rsidRPr="00A13B6E">
        <w:rPr>
          <w:rFonts w:asciiTheme="minorHAnsi" w:hAnsiTheme="minorHAnsi"/>
          <w:sz w:val="22"/>
          <w:szCs w:val="22"/>
        </w:rPr>
        <w:tab/>
      </w:r>
      <w:r w:rsidR="00536544">
        <w:rPr>
          <w:rStyle w:val="normalchar1"/>
          <w:rFonts w:asciiTheme="minorHAnsi" w:hAnsiTheme="minorHAnsi" w:cs="Arial"/>
          <w:sz w:val="22"/>
          <w:szCs w:val="22"/>
        </w:rPr>
        <w:t>identify and describe the legal team</w:t>
      </w:r>
      <w:r>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3.</w:t>
      </w:r>
      <w:r w:rsidRPr="00A13B6E">
        <w:rPr>
          <w:rFonts w:asciiTheme="minorHAnsi" w:hAnsiTheme="minorHAnsi"/>
          <w:sz w:val="22"/>
          <w:szCs w:val="22"/>
        </w:rPr>
        <w:tab/>
      </w:r>
      <w:r w:rsidR="00536544">
        <w:rPr>
          <w:rFonts w:asciiTheme="minorHAnsi" w:hAnsiTheme="minorHAnsi"/>
          <w:sz w:val="22"/>
          <w:szCs w:val="22"/>
        </w:rPr>
        <w:t>identify, define, and describe legal administration and technology</w:t>
      </w:r>
      <w:r>
        <w:rPr>
          <w:rStyle w:val="normalchar1"/>
          <w:rFonts w:asciiTheme="minorHAnsi" w:hAnsiTheme="minorHAnsi" w:cs="Arial"/>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536544"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explain legal ethics and malpractice</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536544"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describe, and explain the significance of client relations and communication skills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536544"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describe and explain law office timekeeping and billing</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536544" w:rsidP="000E5449">
      <w:pPr>
        <w:pStyle w:val="ListParagraph"/>
        <w:numPr>
          <w:ilvl w:val="0"/>
          <w:numId w:val="41"/>
        </w:numPr>
        <w:ind w:left="360"/>
        <w:jc w:val="both"/>
        <w:rPr>
          <w:rFonts w:ascii="Calibri" w:hAnsi="Calibri" w:cs="Arial"/>
          <w:iCs/>
          <w:sz w:val="22"/>
          <w:szCs w:val="22"/>
        </w:rPr>
      </w:pPr>
      <w:r>
        <w:rPr>
          <w:rFonts w:asciiTheme="minorHAnsi" w:hAnsiTheme="minorHAnsi" w:cs="Arial"/>
          <w:iCs/>
          <w:sz w:val="22"/>
          <w:szCs w:val="22"/>
        </w:rPr>
        <w:t xml:space="preserve">describe and discuss the significance of </w:t>
      </w:r>
      <w:r w:rsidRPr="00B5357C">
        <w:rPr>
          <w:rFonts w:asciiTheme="minorHAnsi" w:hAnsiTheme="minorHAnsi" w:cs="Arial"/>
          <w:iCs/>
          <w:sz w:val="22"/>
          <w:szCs w:val="22"/>
        </w:rPr>
        <w:t>client trust funds and law office accountin</w:t>
      </w:r>
      <w:r>
        <w:rPr>
          <w:rFonts w:asciiTheme="minorHAnsi" w:hAnsiTheme="minorHAnsi" w:cs="Arial"/>
          <w:iCs/>
          <w:sz w:val="22"/>
          <w:szCs w:val="22"/>
        </w:rPr>
        <w:t>g</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536544" w:rsidRDefault="00536544" w:rsidP="000E5449">
      <w:pPr>
        <w:pStyle w:val="ListParagraph"/>
        <w:numPr>
          <w:ilvl w:val="0"/>
          <w:numId w:val="41"/>
        </w:numPr>
        <w:ind w:left="360"/>
        <w:jc w:val="both"/>
        <w:rPr>
          <w:rFonts w:ascii="Calibri" w:hAnsi="Calibri" w:cs="Arial"/>
          <w:iCs/>
          <w:sz w:val="22"/>
          <w:szCs w:val="22"/>
        </w:rPr>
      </w:pPr>
      <w:r w:rsidRPr="00536544">
        <w:rPr>
          <w:rFonts w:asciiTheme="minorHAnsi" w:hAnsiTheme="minorHAnsi" w:cs="Arial"/>
          <w:iCs/>
          <w:sz w:val="22"/>
          <w:szCs w:val="22"/>
        </w:rPr>
        <w:t>describe and explain the process for calendaring, docket control, and case management</w:t>
      </w:r>
      <w:r w:rsidR="00CA6424" w:rsidRPr="00536544">
        <w:rPr>
          <w:rFonts w:ascii="Calibri" w:hAnsi="Calibri" w:cs="Arial"/>
          <w:bCs/>
          <w:sz w:val="22"/>
          <w:szCs w:val="22"/>
        </w:rPr>
        <w:t xml:space="preserve">; </w:t>
      </w:r>
      <w:r w:rsidR="00C54080" w:rsidRPr="00536544">
        <w:rPr>
          <w:rFonts w:ascii="Calibri" w:hAnsi="Calibri" w:cs="Arial"/>
          <w:bCs/>
          <w:sz w:val="22"/>
          <w:szCs w:val="22"/>
        </w:rPr>
        <w:t>and</w:t>
      </w:r>
    </w:p>
    <w:p w:rsidR="00926EBA" w:rsidRPr="00926EBA" w:rsidRDefault="00926EBA" w:rsidP="00926EBA">
      <w:pPr>
        <w:pStyle w:val="ListParagraph"/>
        <w:ind w:left="360"/>
        <w:jc w:val="both"/>
        <w:rPr>
          <w:rFonts w:ascii="Calibri" w:hAnsi="Calibri" w:cs="Arial"/>
          <w:iCs/>
          <w:sz w:val="12"/>
          <w:szCs w:val="12"/>
        </w:rPr>
      </w:pPr>
      <w:r w:rsidRPr="00926EBA">
        <w:rPr>
          <w:rFonts w:ascii="Calibri" w:hAnsi="Calibri" w:cs="Arial"/>
          <w:iCs/>
          <w:sz w:val="12"/>
          <w:szCs w:val="12"/>
        </w:rPr>
        <w:t xml:space="preserve"> </w:t>
      </w:r>
    </w:p>
    <w:p w:rsidR="00C54080" w:rsidRPr="00C54080" w:rsidRDefault="00536544" w:rsidP="00C54080">
      <w:pPr>
        <w:pStyle w:val="ListParagraph"/>
        <w:numPr>
          <w:ilvl w:val="0"/>
          <w:numId w:val="41"/>
        </w:numPr>
        <w:ind w:left="360"/>
        <w:jc w:val="both"/>
        <w:rPr>
          <w:rFonts w:ascii="Calibri" w:hAnsi="Calibri" w:cs="Arial"/>
          <w:sz w:val="22"/>
          <w:szCs w:val="22"/>
        </w:rPr>
      </w:pPr>
      <w:r>
        <w:rPr>
          <w:rFonts w:asciiTheme="minorHAnsi" w:hAnsiTheme="minorHAnsi" w:cs="Arial"/>
          <w:iCs/>
          <w:sz w:val="22"/>
          <w:szCs w:val="22"/>
        </w:rPr>
        <w:t xml:space="preserve">describe and discuss </w:t>
      </w:r>
      <w:r w:rsidRPr="00B5357C">
        <w:rPr>
          <w:rFonts w:asciiTheme="minorHAnsi" w:hAnsiTheme="minorHAnsi" w:cs="Arial"/>
          <w:iCs/>
          <w:sz w:val="22"/>
          <w:szCs w:val="22"/>
        </w:rPr>
        <w:t>legal marketing</w:t>
      </w:r>
      <w:r w:rsidR="00C54080">
        <w:rPr>
          <w:rFonts w:ascii="Calibri" w:hAnsi="Calibri" w:cs="Arial"/>
          <w:iCs/>
          <w:sz w:val="22"/>
          <w:szCs w:val="22"/>
        </w:rPr>
        <w:t>.</w:t>
      </w:r>
    </w:p>
    <w:p w:rsidR="00C54080" w:rsidRDefault="00C54080" w:rsidP="00C54080">
      <w:pPr>
        <w:pStyle w:val="ListParagraph"/>
        <w:ind w:left="360"/>
        <w:jc w:val="both"/>
        <w:rPr>
          <w:rFonts w:ascii="Calibri" w:hAnsi="Calibri" w:cs="Arial"/>
          <w:sz w:val="22"/>
          <w:szCs w:val="22"/>
        </w:rPr>
      </w:pPr>
    </w:p>
    <w:p w:rsidR="00B4696F" w:rsidRDefault="00B4696F" w:rsidP="00C54080">
      <w:pPr>
        <w:pStyle w:val="ListParagraph"/>
        <w:ind w:left="360"/>
        <w:jc w:val="both"/>
        <w:rPr>
          <w:rFonts w:ascii="Calibri" w:hAnsi="Calibri" w:cs="Arial"/>
          <w:sz w:val="22"/>
          <w:szCs w:val="22"/>
        </w:rPr>
      </w:pPr>
    </w:p>
    <w:p w:rsidR="00CA6424" w:rsidRPr="00C54080" w:rsidRDefault="00CA6424" w:rsidP="00C54080">
      <w:pPr>
        <w:jc w:val="both"/>
        <w:rPr>
          <w:rStyle w:val="normalchar1"/>
          <w:rFonts w:ascii="Calibri" w:hAnsi="Calibri" w:cs="Arial"/>
          <w:sz w:val="22"/>
          <w:szCs w:val="22"/>
        </w:rPr>
      </w:pPr>
      <w:r w:rsidRPr="00C54080">
        <w:rPr>
          <w:rStyle w:val="normalchar1"/>
          <w:rFonts w:ascii="Calibri" w:hAnsi="Calibri" w:cs="Arial"/>
          <w:b/>
          <w:bCs/>
          <w:sz w:val="22"/>
          <w:szCs w:val="22"/>
        </w:rPr>
        <w:t>Measurable Course Performance Objectives (MPOs)</w:t>
      </w:r>
      <w:r w:rsidRPr="00C54080">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paralegal professionalism</w:t>
      </w:r>
    </w:p>
    <w:p w:rsidR="00B4696F" w:rsidRDefault="00B4696F" w:rsidP="00B4696F">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B4696F" w:rsidRDefault="00B4696F" w:rsidP="00B4696F">
      <w:pPr>
        <w:ind w:firstLine="360"/>
        <w:jc w:val="both"/>
        <w:rPr>
          <w:rFonts w:ascii="Calibri" w:hAnsi="Calibri" w:cs="Arial"/>
          <w:iCs/>
          <w:sz w:val="22"/>
          <w:szCs w:val="22"/>
        </w:rPr>
      </w:pPr>
    </w:p>
    <w:p w:rsidR="00CA6424" w:rsidRPr="00B43CD6"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536544">
        <w:rPr>
          <w:rStyle w:val="normalchar1"/>
          <w:rFonts w:asciiTheme="minorHAnsi" w:hAnsiTheme="minorHAnsi" w:cs="Arial"/>
          <w:sz w:val="22"/>
          <w:szCs w:val="22"/>
        </w:rPr>
        <w:t xml:space="preserve">Identify </w:t>
      </w:r>
      <w:r w:rsidR="00536544" w:rsidRPr="00B43CD6">
        <w:rPr>
          <w:rStyle w:val="normalchar1"/>
          <w:rFonts w:asciiTheme="minorHAnsi" w:hAnsiTheme="minorHAnsi" w:cs="Arial"/>
          <w:sz w:val="22"/>
          <w:szCs w:val="22"/>
        </w:rPr>
        <w:t>and describe the legal team</w:t>
      </w:r>
      <w:r w:rsidR="006C298E" w:rsidRPr="00B43CD6">
        <w:rPr>
          <w:rFonts w:ascii="Calibri" w:hAnsi="Calibri" w:cs="Arial"/>
          <w:iCs/>
          <w:sz w:val="22"/>
          <w:szCs w:val="22"/>
        </w:rPr>
        <w:t>:</w:t>
      </w:r>
    </w:p>
    <w:p w:rsidR="00CA6424" w:rsidRPr="00B43CD6" w:rsidRDefault="00CA6424" w:rsidP="00CF3AA3">
      <w:pPr>
        <w:pStyle w:val="normal0"/>
        <w:ind w:left="360" w:hanging="360"/>
        <w:jc w:val="both"/>
        <w:rPr>
          <w:rFonts w:ascii="Calibri" w:hAnsi="Calibri"/>
          <w:sz w:val="12"/>
          <w:szCs w:val="12"/>
        </w:rPr>
      </w:pPr>
    </w:p>
    <w:p w:rsidR="00CA6424" w:rsidRPr="00B43CD6" w:rsidRDefault="00926EBA" w:rsidP="00B349F7">
      <w:pPr>
        <w:tabs>
          <w:tab w:val="left" w:pos="357"/>
        </w:tabs>
        <w:ind w:left="805" w:hanging="448"/>
        <w:jc w:val="both"/>
        <w:rPr>
          <w:rFonts w:ascii="Calibri" w:hAnsi="Calibri" w:cs="Arial"/>
          <w:iCs/>
          <w:sz w:val="22"/>
          <w:szCs w:val="22"/>
        </w:rPr>
      </w:pPr>
      <w:r w:rsidRPr="00B43CD6">
        <w:rPr>
          <w:rFonts w:ascii="Calibri" w:hAnsi="Calibri" w:cs="Arial"/>
          <w:iCs/>
          <w:sz w:val="22"/>
          <w:szCs w:val="22"/>
        </w:rPr>
        <w:t>2</w:t>
      </w:r>
      <w:r w:rsidR="00CA6424" w:rsidRPr="00B43CD6">
        <w:rPr>
          <w:rFonts w:ascii="Calibri" w:hAnsi="Calibri" w:cs="Arial"/>
          <w:iCs/>
          <w:sz w:val="22"/>
          <w:szCs w:val="22"/>
        </w:rPr>
        <w:t xml:space="preserve">.1 </w:t>
      </w:r>
      <w:r w:rsidR="000E5449" w:rsidRPr="00B43CD6">
        <w:rPr>
          <w:rFonts w:ascii="Calibri" w:hAnsi="Calibri" w:cs="Arial"/>
          <w:iCs/>
          <w:sz w:val="22"/>
          <w:szCs w:val="22"/>
        </w:rPr>
        <w:tab/>
      </w:r>
      <w:r w:rsidR="00C54080" w:rsidRPr="00B43CD6">
        <w:rPr>
          <w:rFonts w:ascii="Calibri" w:hAnsi="Calibri" w:cs="Arial"/>
          <w:i/>
          <w:iCs/>
          <w:sz w:val="22"/>
          <w:szCs w:val="22"/>
        </w:rPr>
        <w:t xml:space="preserve">identify and describe </w:t>
      </w:r>
      <w:r w:rsidR="00B4696F" w:rsidRPr="00B43CD6">
        <w:rPr>
          <w:rFonts w:ascii="Calibri" w:hAnsi="Calibri" w:cs="Arial"/>
          <w:i/>
          <w:iCs/>
          <w:sz w:val="22"/>
          <w:szCs w:val="22"/>
        </w:rPr>
        <w:t>roles and responsibilities of employment for a paralegal</w:t>
      </w:r>
      <w:r w:rsidR="006C298E" w:rsidRPr="00B43CD6">
        <w:rPr>
          <w:rFonts w:ascii="Calibri" w:hAnsi="Calibri" w:cs="Arial"/>
          <w:i/>
          <w:iCs/>
          <w:sz w:val="22"/>
          <w:szCs w:val="22"/>
        </w:rPr>
        <w:t>;</w:t>
      </w:r>
    </w:p>
    <w:p w:rsidR="00C54080" w:rsidRPr="00B43CD6" w:rsidRDefault="00926EBA" w:rsidP="00C54080">
      <w:pPr>
        <w:ind w:left="805" w:hanging="448"/>
        <w:jc w:val="both"/>
        <w:rPr>
          <w:rFonts w:ascii="Calibri" w:hAnsi="Calibri" w:cs="Arial"/>
          <w:iCs/>
          <w:sz w:val="22"/>
          <w:szCs w:val="22"/>
        </w:rPr>
      </w:pPr>
      <w:r w:rsidRPr="00B43CD6">
        <w:rPr>
          <w:rFonts w:ascii="Calibri" w:hAnsi="Calibri" w:cs="Arial"/>
          <w:iCs/>
          <w:sz w:val="22"/>
          <w:szCs w:val="22"/>
        </w:rPr>
        <w:t>2</w:t>
      </w:r>
      <w:r w:rsidR="00CA6424" w:rsidRPr="00B43CD6">
        <w:rPr>
          <w:rFonts w:ascii="Calibri" w:hAnsi="Calibri" w:cs="Arial"/>
          <w:iCs/>
          <w:sz w:val="22"/>
          <w:szCs w:val="22"/>
        </w:rPr>
        <w:t>.2</w:t>
      </w:r>
      <w:r w:rsidR="006C298E" w:rsidRPr="00B43CD6">
        <w:rPr>
          <w:rFonts w:ascii="Calibri" w:hAnsi="Calibri" w:cs="Arial"/>
          <w:iCs/>
          <w:sz w:val="22"/>
          <w:szCs w:val="22"/>
        </w:rPr>
        <w:tab/>
      </w:r>
      <w:r w:rsidR="00B4696F" w:rsidRPr="00B43CD6">
        <w:rPr>
          <w:rFonts w:asciiTheme="minorHAnsi" w:hAnsiTheme="minorHAnsi" w:cs="Arial"/>
          <w:i/>
          <w:iCs/>
          <w:sz w:val="22"/>
          <w:szCs w:val="22"/>
        </w:rPr>
        <w:t>identify, describe, and discuss the types of law practices</w:t>
      </w:r>
      <w:r w:rsidR="000E5449" w:rsidRPr="00B43CD6">
        <w:rPr>
          <w:rFonts w:ascii="Calibri" w:hAnsi="Calibri" w:cs="Arial"/>
          <w:i/>
          <w:iCs/>
          <w:sz w:val="22"/>
          <w:szCs w:val="22"/>
        </w:rPr>
        <w:t>;</w:t>
      </w:r>
      <w:r w:rsidR="00C54080" w:rsidRPr="00B43CD6">
        <w:rPr>
          <w:rFonts w:ascii="Calibri" w:hAnsi="Calibri" w:cs="Arial"/>
          <w:iCs/>
          <w:sz w:val="22"/>
          <w:szCs w:val="22"/>
        </w:rPr>
        <w:t xml:space="preserve"> and</w:t>
      </w:r>
    </w:p>
    <w:p w:rsidR="00C54080" w:rsidRPr="00C54080" w:rsidRDefault="00C54080" w:rsidP="00C54080">
      <w:pPr>
        <w:ind w:left="805" w:hanging="448"/>
        <w:jc w:val="both"/>
        <w:rPr>
          <w:rFonts w:ascii="Calibri" w:hAnsi="Calibri" w:cs="Arial"/>
          <w:iCs/>
          <w:sz w:val="22"/>
          <w:szCs w:val="22"/>
        </w:rPr>
      </w:pPr>
      <w:r w:rsidRPr="00B43CD6">
        <w:rPr>
          <w:rFonts w:ascii="Calibri" w:hAnsi="Calibri" w:cs="Arial"/>
          <w:iCs/>
          <w:sz w:val="22"/>
          <w:szCs w:val="22"/>
        </w:rPr>
        <w:t>2.</w:t>
      </w:r>
      <w:r w:rsidR="00B4696F" w:rsidRPr="00B43CD6">
        <w:rPr>
          <w:rFonts w:ascii="Calibri" w:hAnsi="Calibri" w:cs="Arial"/>
          <w:iCs/>
          <w:sz w:val="22"/>
          <w:szCs w:val="22"/>
        </w:rPr>
        <w:t>3</w:t>
      </w:r>
      <w:r w:rsidRPr="00B43CD6">
        <w:rPr>
          <w:rFonts w:ascii="Calibri" w:hAnsi="Calibri" w:cs="Arial"/>
          <w:iCs/>
          <w:sz w:val="22"/>
          <w:szCs w:val="22"/>
        </w:rPr>
        <w:tab/>
      </w:r>
      <w:r w:rsidR="00B4696F" w:rsidRPr="00B43CD6">
        <w:rPr>
          <w:rFonts w:ascii="Calibri" w:hAnsi="Calibri" w:cs="Arial"/>
          <w:i/>
          <w:iCs/>
          <w:sz w:val="22"/>
          <w:szCs w:val="22"/>
        </w:rPr>
        <w:t>d</w:t>
      </w:r>
      <w:r w:rsidR="00B4696F" w:rsidRPr="00B43CD6">
        <w:rPr>
          <w:rFonts w:asciiTheme="minorHAnsi" w:hAnsiTheme="minorHAnsi" w:cs="Arial"/>
          <w:i/>
          <w:iCs/>
          <w:sz w:val="22"/>
          <w:szCs w:val="22"/>
        </w:rPr>
        <w:t>escribe law practice organization structures</w:t>
      </w:r>
    </w:p>
    <w:p w:rsidR="00CA6424" w:rsidRPr="006C298E" w:rsidRDefault="00CA6424" w:rsidP="00CF3AA3">
      <w:pPr>
        <w:pStyle w:val="normal0"/>
        <w:tabs>
          <w:tab w:val="num" w:pos="810"/>
        </w:tabs>
        <w:ind w:hanging="900"/>
        <w:jc w:val="both"/>
        <w:rPr>
          <w:rStyle w:val="normalchar1"/>
          <w:rFonts w:ascii="Calibri" w:hAnsi="Calibri" w:cs="Arial"/>
          <w:b/>
          <w:bCs/>
          <w:sz w:val="22"/>
          <w:szCs w:val="22"/>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536544">
        <w:rPr>
          <w:rFonts w:asciiTheme="minorHAnsi" w:hAnsiTheme="minorHAnsi"/>
          <w:sz w:val="22"/>
          <w:szCs w:val="22"/>
        </w:rPr>
        <w:t>Identify, define, and describe legal administration and technology</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B43CD6">
        <w:rPr>
          <w:rFonts w:asciiTheme="minorHAnsi" w:hAnsiTheme="minorHAnsi" w:cs="Arial"/>
          <w:i/>
          <w:iCs/>
          <w:sz w:val="22"/>
          <w:szCs w:val="22"/>
        </w:rPr>
        <w:t>e</w:t>
      </w:r>
      <w:r w:rsidR="00B43CD6" w:rsidRPr="005D4E75">
        <w:rPr>
          <w:rFonts w:asciiTheme="minorHAnsi" w:hAnsiTheme="minorHAnsi" w:cs="Arial"/>
          <w:i/>
          <w:iCs/>
          <w:sz w:val="22"/>
          <w:szCs w:val="22"/>
        </w:rPr>
        <w:t>xplain why legal assistants need an understanding of file and law library management</w:t>
      </w:r>
      <w:r w:rsidR="000E5449" w:rsidRPr="000E5449">
        <w:rPr>
          <w:rFonts w:ascii="Calibri" w:hAnsi="Calibri" w:cs="Arial"/>
          <w:i/>
          <w:iCs/>
          <w:sz w:val="22"/>
          <w:szCs w:val="22"/>
        </w:rPr>
        <w:t>;</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B43CD6">
        <w:rPr>
          <w:rFonts w:ascii="Calibri" w:hAnsi="Calibri" w:cs="Arial"/>
          <w:i/>
          <w:iCs/>
          <w:sz w:val="22"/>
          <w:szCs w:val="22"/>
        </w:rPr>
        <w:t>explain file management</w:t>
      </w:r>
      <w:r w:rsidR="009A2742">
        <w:rPr>
          <w:rFonts w:ascii="Calibri" w:hAnsi="Calibri" w:cs="Arial"/>
          <w:i/>
          <w:iCs/>
          <w:sz w:val="22"/>
          <w:szCs w:val="22"/>
        </w:rPr>
        <w:t>;</w:t>
      </w:r>
    </w:p>
    <w:p w:rsidR="009A2742" w:rsidRDefault="00926EBA" w:rsidP="00B349F7">
      <w:pPr>
        <w:ind w:left="805" w:hanging="448"/>
        <w:jc w:val="both"/>
        <w:rPr>
          <w:rFonts w:asciiTheme="minorHAnsi" w:hAnsiTheme="minorHAnsi" w:cs="Arial"/>
          <w:iCs/>
          <w:sz w:val="22"/>
          <w:szCs w:val="22"/>
        </w:rPr>
      </w:pPr>
      <w:r>
        <w:rPr>
          <w:rFonts w:ascii="Calibri" w:hAnsi="Calibri" w:cs="Arial"/>
          <w:iCs/>
          <w:sz w:val="22"/>
          <w:szCs w:val="22"/>
        </w:rPr>
        <w:t>3</w:t>
      </w:r>
      <w:r w:rsidR="009A2742">
        <w:rPr>
          <w:rFonts w:ascii="Calibri" w:hAnsi="Calibri" w:cs="Arial"/>
          <w:iCs/>
          <w:sz w:val="22"/>
          <w:szCs w:val="22"/>
        </w:rPr>
        <w:t>.</w:t>
      </w:r>
      <w:r w:rsidR="00C54080">
        <w:rPr>
          <w:rFonts w:ascii="Calibri" w:hAnsi="Calibri" w:cs="Arial"/>
          <w:iCs/>
          <w:sz w:val="22"/>
          <w:szCs w:val="22"/>
        </w:rPr>
        <w:t>3</w:t>
      </w:r>
      <w:r w:rsidR="00B349F7">
        <w:rPr>
          <w:rFonts w:ascii="Calibri" w:hAnsi="Calibri" w:cs="Arial"/>
          <w:iCs/>
          <w:sz w:val="22"/>
          <w:szCs w:val="22"/>
        </w:rPr>
        <w:tab/>
      </w:r>
      <w:r w:rsidR="00B43CD6">
        <w:rPr>
          <w:rFonts w:ascii="Calibri" w:hAnsi="Calibri" w:cs="Arial"/>
          <w:i/>
          <w:iCs/>
          <w:sz w:val="22"/>
          <w:szCs w:val="22"/>
        </w:rPr>
        <w:t>describe filing methods and techniques</w:t>
      </w:r>
      <w:r w:rsidR="00B4696F">
        <w:rPr>
          <w:rFonts w:asciiTheme="minorHAnsi" w:hAnsiTheme="minorHAnsi" w:cs="Arial"/>
          <w:i/>
          <w:iCs/>
          <w:sz w:val="22"/>
          <w:szCs w:val="22"/>
        </w:rPr>
        <w:t>;</w:t>
      </w:r>
    </w:p>
    <w:p w:rsidR="00B4696F" w:rsidRDefault="00B4696F" w:rsidP="00B349F7">
      <w:pPr>
        <w:ind w:left="805" w:hanging="448"/>
        <w:jc w:val="both"/>
        <w:rPr>
          <w:rFonts w:ascii="Calibri" w:hAnsi="Calibri" w:cs="Arial"/>
          <w:i/>
          <w:iCs/>
          <w:sz w:val="22"/>
          <w:szCs w:val="22"/>
        </w:rPr>
      </w:pPr>
      <w:r>
        <w:rPr>
          <w:rFonts w:ascii="Calibri" w:hAnsi="Calibri" w:cs="Arial"/>
          <w:iCs/>
          <w:sz w:val="22"/>
          <w:szCs w:val="22"/>
        </w:rPr>
        <w:t>3.4</w:t>
      </w:r>
      <w:r>
        <w:rPr>
          <w:rFonts w:ascii="Calibri" w:hAnsi="Calibri" w:cs="Arial"/>
          <w:iCs/>
          <w:sz w:val="22"/>
          <w:szCs w:val="22"/>
        </w:rPr>
        <w:tab/>
      </w:r>
      <w:r w:rsidR="00B43CD6">
        <w:rPr>
          <w:rFonts w:ascii="Calibri" w:hAnsi="Calibri" w:cs="Arial"/>
          <w:i/>
          <w:iCs/>
          <w:sz w:val="22"/>
          <w:szCs w:val="22"/>
        </w:rPr>
        <w:t>describe the significance of ethics involved in filing management;</w:t>
      </w:r>
    </w:p>
    <w:p w:rsidR="00B43CD6" w:rsidRDefault="00B43CD6" w:rsidP="00B349F7">
      <w:pPr>
        <w:ind w:left="805" w:hanging="448"/>
        <w:jc w:val="both"/>
        <w:rPr>
          <w:rFonts w:ascii="Calibri" w:hAnsi="Calibri" w:cs="Arial"/>
          <w:iCs/>
          <w:sz w:val="22"/>
          <w:szCs w:val="22"/>
        </w:rPr>
      </w:pPr>
      <w:r>
        <w:rPr>
          <w:rFonts w:ascii="Calibri" w:hAnsi="Calibri" w:cs="Arial"/>
          <w:iCs/>
          <w:sz w:val="22"/>
          <w:szCs w:val="22"/>
        </w:rPr>
        <w:t>3.5</w:t>
      </w:r>
      <w:r>
        <w:rPr>
          <w:rFonts w:ascii="Calibri" w:hAnsi="Calibri" w:cs="Arial"/>
          <w:iCs/>
          <w:sz w:val="22"/>
          <w:szCs w:val="22"/>
        </w:rPr>
        <w:tab/>
      </w:r>
      <w:r>
        <w:rPr>
          <w:rFonts w:ascii="Calibri" w:hAnsi="Calibri" w:cs="Arial"/>
          <w:i/>
          <w:iCs/>
          <w:sz w:val="22"/>
          <w:szCs w:val="22"/>
        </w:rPr>
        <w:t xml:space="preserve">describe law library management; </w:t>
      </w:r>
      <w:r>
        <w:rPr>
          <w:rFonts w:ascii="Calibri" w:hAnsi="Calibri" w:cs="Arial"/>
          <w:iCs/>
          <w:sz w:val="22"/>
          <w:szCs w:val="22"/>
        </w:rPr>
        <w:t>and</w:t>
      </w:r>
    </w:p>
    <w:p w:rsidR="00B43CD6" w:rsidRPr="00B4696F" w:rsidRDefault="00B43CD6" w:rsidP="00B349F7">
      <w:pPr>
        <w:ind w:left="805" w:hanging="448"/>
        <w:jc w:val="both"/>
        <w:rPr>
          <w:rFonts w:ascii="Calibri" w:hAnsi="Calibri" w:cs="Arial"/>
          <w:iCs/>
          <w:sz w:val="22"/>
          <w:szCs w:val="22"/>
        </w:rPr>
      </w:pPr>
      <w:r>
        <w:rPr>
          <w:rFonts w:ascii="Calibri" w:hAnsi="Calibri" w:cs="Arial"/>
          <w:iCs/>
          <w:sz w:val="22"/>
          <w:szCs w:val="22"/>
        </w:rPr>
        <w:t>3.6</w:t>
      </w:r>
      <w:r>
        <w:rPr>
          <w:rFonts w:ascii="Calibri" w:hAnsi="Calibri" w:cs="Arial"/>
          <w:iCs/>
          <w:sz w:val="22"/>
          <w:szCs w:val="22"/>
        </w:rPr>
        <w:tab/>
      </w:r>
      <w:r>
        <w:rPr>
          <w:rFonts w:ascii="Calibri" w:hAnsi="Calibri" w:cs="Arial"/>
          <w:i/>
          <w:iCs/>
          <w:sz w:val="22"/>
          <w:szCs w:val="22"/>
        </w:rPr>
        <w:t>describe law office and law library technology</w:t>
      </w:r>
    </w:p>
    <w:p w:rsidR="009A2742" w:rsidRPr="00974466" w:rsidRDefault="009A2742" w:rsidP="00CF3AA3">
      <w:pPr>
        <w:pStyle w:val="normal0"/>
        <w:tabs>
          <w:tab w:val="num" w:pos="810"/>
        </w:tabs>
        <w:ind w:hanging="900"/>
        <w:jc w:val="both"/>
        <w:rPr>
          <w:rStyle w:val="normalchar1"/>
          <w:rFonts w:ascii="Calibri" w:hAnsi="Calibri" w:cs="Arial"/>
          <w:b/>
          <w:bCs/>
          <w:sz w:val="22"/>
          <w:szCs w:val="22"/>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536544">
        <w:rPr>
          <w:rFonts w:ascii="Calibri" w:hAnsi="Calibri" w:cs="Arial"/>
          <w:iCs/>
          <w:sz w:val="22"/>
          <w:szCs w:val="22"/>
        </w:rPr>
        <w:t>Identify, define, and explain legal ethics and malpractice</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B43CD6">
        <w:rPr>
          <w:rFonts w:ascii="Calibri" w:hAnsi="Calibri" w:cs="Arial"/>
          <w:i/>
          <w:iCs/>
          <w:sz w:val="22"/>
          <w:szCs w:val="22"/>
        </w:rPr>
        <w:t>identify, discuss, and examine ethical and malpractice considerations</w:t>
      </w:r>
      <w:r w:rsidR="00974466" w:rsidRPr="00974466">
        <w:rPr>
          <w:rFonts w:ascii="Calibri" w:hAnsi="Calibri" w:cs="Arial"/>
          <w:iCs/>
          <w:sz w:val="22"/>
          <w:szCs w:val="22"/>
        </w:rPr>
        <w:t>;</w:t>
      </w:r>
      <w:r w:rsidR="00B43CD6">
        <w:rPr>
          <w:rFonts w:ascii="Calibri" w:hAnsi="Calibri" w:cs="Arial"/>
          <w:iCs/>
          <w:sz w:val="22"/>
          <w:szCs w:val="22"/>
        </w:rPr>
        <w:t xml:space="preserve"> and</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43CD6">
        <w:rPr>
          <w:rFonts w:ascii="Calibri" w:hAnsi="Calibri" w:cs="Arial"/>
          <w:i/>
          <w:iCs/>
          <w:sz w:val="22"/>
          <w:szCs w:val="22"/>
        </w:rPr>
        <w:tab/>
        <w:t>i</w:t>
      </w:r>
      <w:r w:rsidR="00B43CD6">
        <w:rPr>
          <w:rFonts w:asciiTheme="minorHAnsi" w:hAnsiTheme="minorHAnsi" w:cs="Arial"/>
          <w:i/>
          <w:iCs/>
          <w:sz w:val="22"/>
          <w:szCs w:val="22"/>
        </w:rPr>
        <w:t xml:space="preserve">dentify, discuss and examine </w:t>
      </w:r>
      <w:r w:rsidR="00B43CD6" w:rsidRPr="007907EC">
        <w:rPr>
          <w:rFonts w:asciiTheme="minorHAnsi" w:hAnsiTheme="minorHAnsi" w:cs="Arial"/>
          <w:i/>
          <w:iCs/>
          <w:sz w:val="22"/>
          <w:szCs w:val="22"/>
        </w:rPr>
        <w:t>conflict of interest</w:t>
      </w:r>
    </w:p>
    <w:p w:rsidR="00B349F7" w:rsidRDefault="00B349F7" w:rsidP="00CF3AA3">
      <w:pPr>
        <w:pStyle w:val="normal0"/>
        <w:tabs>
          <w:tab w:val="num" w:pos="810"/>
        </w:tabs>
        <w:ind w:hanging="900"/>
        <w:jc w:val="both"/>
        <w:rPr>
          <w:rStyle w:val="normalchar1"/>
          <w:rFonts w:ascii="Calibri" w:hAnsi="Calibri" w:cs="Arial"/>
          <w:b/>
          <w:bCs/>
          <w:sz w:val="22"/>
          <w:szCs w:val="22"/>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sidR="00536544">
        <w:rPr>
          <w:rFonts w:ascii="Calibri" w:hAnsi="Calibri" w:cs="Arial"/>
          <w:iCs/>
          <w:sz w:val="22"/>
          <w:szCs w:val="22"/>
        </w:rPr>
        <w:t>Identify, describe, and explain the significance of client relations and communication skills</w:t>
      </w:r>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B4696F">
        <w:rPr>
          <w:rFonts w:asciiTheme="minorHAnsi" w:hAnsiTheme="minorHAnsi" w:cs="Arial"/>
          <w:i/>
          <w:iCs/>
          <w:sz w:val="22"/>
          <w:szCs w:val="22"/>
        </w:rPr>
        <w:t>e</w:t>
      </w:r>
      <w:r w:rsidR="00B4696F" w:rsidRPr="00A07795">
        <w:rPr>
          <w:rFonts w:asciiTheme="minorHAnsi" w:hAnsiTheme="minorHAnsi" w:cs="Arial"/>
          <w:i/>
          <w:iCs/>
          <w:sz w:val="22"/>
          <w:szCs w:val="22"/>
        </w:rPr>
        <w:t>xplain why legal assistants need to foster good client relationships and communicate effectively</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r>
      <w:r w:rsidR="00B4696F" w:rsidRPr="00B4696F">
        <w:rPr>
          <w:rFonts w:ascii="Calibri" w:hAnsi="Calibri" w:cs="Arial"/>
          <w:i/>
          <w:iCs/>
          <w:sz w:val="22"/>
          <w:szCs w:val="22"/>
        </w:rPr>
        <w:t>d</w:t>
      </w:r>
      <w:r w:rsidR="00B4696F" w:rsidRPr="00A07795">
        <w:rPr>
          <w:rFonts w:asciiTheme="minorHAnsi" w:hAnsiTheme="minorHAnsi" w:cs="Arial"/>
          <w:i/>
          <w:iCs/>
          <w:sz w:val="22"/>
          <w:szCs w:val="22"/>
        </w:rPr>
        <w:t>efine, describe, and explain the legal professional’s ethical duty to communicate with clients</w:t>
      </w:r>
      <w:r w:rsidR="00B349F7" w:rsidRPr="00974466">
        <w:rPr>
          <w:rFonts w:ascii="Calibri" w:hAnsi="Calibri" w:cs="Arial"/>
          <w:iCs/>
          <w:sz w:val="22"/>
          <w:szCs w:val="22"/>
        </w:rPr>
        <w:t>;</w:t>
      </w:r>
    </w:p>
    <w:p w:rsidR="00B349F7" w:rsidRPr="00B4696F"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B4696F">
        <w:rPr>
          <w:rFonts w:asciiTheme="minorHAnsi" w:hAnsiTheme="minorHAnsi" w:cs="Arial"/>
          <w:i/>
          <w:iCs/>
          <w:sz w:val="22"/>
          <w:szCs w:val="22"/>
        </w:rPr>
        <w:t>d</w:t>
      </w:r>
      <w:r w:rsidR="00B4696F" w:rsidRPr="00A07795">
        <w:rPr>
          <w:rFonts w:asciiTheme="minorHAnsi" w:hAnsiTheme="minorHAnsi" w:cs="Arial"/>
          <w:i/>
          <w:iCs/>
          <w:sz w:val="22"/>
          <w:szCs w:val="22"/>
        </w:rPr>
        <w:t>efine, describe, and discuss the legal professional’s client relationships</w:t>
      </w:r>
      <w:r w:rsidR="00B349F7">
        <w:rPr>
          <w:rFonts w:ascii="Calibri" w:hAnsi="Calibri" w:cs="Arial"/>
          <w:i/>
          <w:iCs/>
          <w:sz w:val="22"/>
          <w:szCs w:val="22"/>
        </w:rPr>
        <w:t>;</w:t>
      </w:r>
      <w:r w:rsidR="00B4696F">
        <w:rPr>
          <w:rFonts w:ascii="Calibri" w:hAnsi="Calibri" w:cs="Arial"/>
          <w:iCs/>
          <w:sz w:val="22"/>
          <w:szCs w:val="22"/>
        </w:rPr>
        <w:t xml:space="preserve"> and</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B349F7">
        <w:rPr>
          <w:rFonts w:ascii="Calibri" w:hAnsi="Calibri" w:cs="Arial"/>
          <w:iCs/>
          <w:sz w:val="22"/>
          <w:szCs w:val="22"/>
        </w:rPr>
        <w:t>.4</w:t>
      </w:r>
      <w:r w:rsidR="00B349F7" w:rsidRPr="00B349F7">
        <w:rPr>
          <w:rFonts w:ascii="Calibri" w:hAnsi="Calibri" w:cs="Arial"/>
          <w:iCs/>
          <w:sz w:val="22"/>
          <w:szCs w:val="22"/>
        </w:rPr>
        <w:tab/>
      </w:r>
      <w:r w:rsidR="00B4696F">
        <w:rPr>
          <w:rFonts w:asciiTheme="minorHAnsi" w:hAnsiTheme="minorHAnsi" w:cs="Arial"/>
          <w:i/>
          <w:iCs/>
          <w:sz w:val="22"/>
          <w:szCs w:val="22"/>
        </w:rPr>
        <w:t>d</w:t>
      </w:r>
      <w:r w:rsidR="00B4696F" w:rsidRPr="00A07795">
        <w:rPr>
          <w:rFonts w:asciiTheme="minorHAnsi" w:hAnsiTheme="minorHAnsi" w:cs="Arial"/>
          <w:i/>
          <w:iCs/>
          <w:sz w:val="22"/>
          <w:szCs w:val="22"/>
        </w:rPr>
        <w:t>efine,</w:t>
      </w:r>
      <w:r w:rsidR="00B4696F" w:rsidRPr="00B4696F">
        <w:rPr>
          <w:rFonts w:asciiTheme="minorHAnsi" w:hAnsiTheme="minorHAnsi" w:cs="Arial"/>
          <w:i/>
          <w:iCs/>
          <w:sz w:val="22"/>
          <w:szCs w:val="22"/>
        </w:rPr>
        <w:t xml:space="preserve"> </w:t>
      </w:r>
      <w:r w:rsidR="00B4696F" w:rsidRPr="00A07795">
        <w:rPr>
          <w:rFonts w:asciiTheme="minorHAnsi" w:hAnsiTheme="minorHAnsi" w:cs="Arial"/>
          <w:i/>
          <w:iCs/>
          <w:sz w:val="22"/>
          <w:szCs w:val="22"/>
        </w:rPr>
        <w:t>describe, and discuss the</w:t>
      </w:r>
      <w:r w:rsidR="00B4696F">
        <w:rPr>
          <w:rFonts w:asciiTheme="minorHAnsi" w:hAnsiTheme="minorHAnsi" w:cs="Arial"/>
          <w:i/>
          <w:iCs/>
          <w:sz w:val="22"/>
          <w:szCs w:val="22"/>
        </w:rPr>
        <w:t xml:space="preserve"> importance of communication skills in the legal organization</w:t>
      </w:r>
    </w:p>
    <w:p w:rsidR="00B349F7" w:rsidRPr="00974466" w:rsidRDefault="00B349F7" w:rsidP="00CF3AA3">
      <w:pPr>
        <w:pStyle w:val="normal0"/>
        <w:tabs>
          <w:tab w:val="num" w:pos="810"/>
        </w:tabs>
        <w:ind w:hanging="900"/>
        <w:jc w:val="both"/>
        <w:rPr>
          <w:rStyle w:val="normalchar1"/>
          <w:rFonts w:ascii="Calibri" w:hAnsi="Calibri" w:cs="Arial"/>
          <w:b/>
          <w:bCs/>
          <w:sz w:val="22"/>
          <w:szCs w:val="22"/>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536544">
        <w:rPr>
          <w:rFonts w:ascii="Calibri" w:hAnsi="Calibri" w:cs="Arial"/>
          <w:iCs/>
          <w:sz w:val="22"/>
          <w:szCs w:val="22"/>
        </w:rPr>
        <w:t>Describe and explain law office timekeeping and billing</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B4696F">
        <w:rPr>
          <w:rFonts w:asciiTheme="minorHAnsi" w:hAnsiTheme="minorHAnsi" w:cs="Arial"/>
          <w:i/>
          <w:iCs/>
          <w:sz w:val="22"/>
          <w:szCs w:val="22"/>
        </w:rPr>
        <w:t>d</w:t>
      </w:r>
      <w:r w:rsidR="00B4696F" w:rsidRPr="005D4E75">
        <w:rPr>
          <w:rFonts w:asciiTheme="minorHAnsi" w:hAnsiTheme="minorHAnsi" w:cs="Arial"/>
          <w:i/>
          <w:iCs/>
          <w:sz w:val="22"/>
          <w:szCs w:val="22"/>
        </w:rPr>
        <w:t>escribe and discuss the difference between timekeeping and billing</w:t>
      </w:r>
      <w:r w:rsidR="00CF3AA3" w:rsidRPr="00974466">
        <w:rPr>
          <w:rFonts w:ascii="Calibri" w:hAnsi="Calibri" w:cs="Arial"/>
          <w:iCs/>
          <w:sz w:val="22"/>
          <w:szCs w:val="22"/>
        </w:rPr>
        <w:t>;</w:t>
      </w:r>
    </w:p>
    <w:p w:rsidR="00CF3AA3" w:rsidRPr="00974466"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B4696F" w:rsidRPr="00B4696F">
        <w:rPr>
          <w:rFonts w:ascii="Calibri" w:hAnsi="Calibri" w:cs="Arial"/>
          <w:i/>
          <w:iCs/>
          <w:sz w:val="22"/>
          <w:szCs w:val="22"/>
        </w:rPr>
        <w:t>e</w:t>
      </w:r>
      <w:r w:rsidR="00B4696F" w:rsidRPr="005D4E75">
        <w:rPr>
          <w:rFonts w:asciiTheme="minorHAnsi" w:hAnsiTheme="minorHAnsi" w:cs="Arial"/>
          <w:i/>
          <w:iCs/>
          <w:sz w:val="22"/>
          <w:szCs w:val="22"/>
        </w:rPr>
        <w:t>xplain why legal assistants need to know timekeeping and billing</w:t>
      </w:r>
      <w:r w:rsidR="00497920">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CF3AA3" w:rsidRPr="00974466">
        <w:rPr>
          <w:rFonts w:ascii="Calibri" w:hAnsi="Calibri" w:cs="Arial"/>
          <w:iCs/>
          <w:sz w:val="22"/>
          <w:szCs w:val="22"/>
        </w:rPr>
        <w:t>.3</w:t>
      </w:r>
      <w:r w:rsidR="00EF5F86">
        <w:rPr>
          <w:rFonts w:ascii="Calibri" w:hAnsi="Calibri" w:cs="Arial"/>
          <w:iCs/>
          <w:sz w:val="22"/>
          <w:szCs w:val="22"/>
        </w:rPr>
        <w:tab/>
      </w:r>
      <w:r w:rsidR="00B4696F">
        <w:rPr>
          <w:rFonts w:asciiTheme="minorHAnsi" w:hAnsiTheme="minorHAnsi" w:cs="Arial"/>
          <w:i/>
          <w:iCs/>
          <w:sz w:val="22"/>
          <w:szCs w:val="22"/>
        </w:rPr>
        <w:t>d</w:t>
      </w:r>
      <w:r w:rsidR="00B4696F" w:rsidRPr="005D4E75">
        <w:rPr>
          <w:rFonts w:asciiTheme="minorHAnsi" w:hAnsiTheme="minorHAnsi" w:cs="Arial"/>
          <w:i/>
          <w:iCs/>
          <w:sz w:val="22"/>
          <w:szCs w:val="22"/>
        </w:rPr>
        <w:t>escribe and discuss the different kinds of legal fee agreements</w:t>
      </w:r>
      <w:r w:rsidR="00EF5F86">
        <w:rPr>
          <w:rFonts w:ascii="Calibri" w:hAnsi="Calibri" w:cs="Arial"/>
          <w:i/>
          <w:iCs/>
          <w:sz w:val="22"/>
          <w:szCs w:val="22"/>
        </w:rPr>
        <w:t>;</w:t>
      </w:r>
    </w:p>
    <w:p w:rsidR="00497920" w:rsidRDefault="00926EBA" w:rsidP="00EF5F86">
      <w:pPr>
        <w:ind w:left="805" w:hanging="448"/>
        <w:jc w:val="both"/>
        <w:rPr>
          <w:rFonts w:ascii="Calibri" w:hAnsi="Calibri" w:cs="Arial"/>
          <w:iCs/>
          <w:sz w:val="22"/>
          <w:szCs w:val="22"/>
        </w:rPr>
      </w:pPr>
      <w:r>
        <w:rPr>
          <w:rFonts w:ascii="Calibri" w:hAnsi="Calibri" w:cs="Arial"/>
          <w:iCs/>
          <w:sz w:val="22"/>
          <w:szCs w:val="22"/>
        </w:rPr>
        <w:t>6</w:t>
      </w:r>
      <w:r w:rsidR="00EF5F86">
        <w:rPr>
          <w:rFonts w:ascii="Calibri" w:hAnsi="Calibri" w:cs="Arial"/>
          <w:iCs/>
          <w:sz w:val="22"/>
          <w:szCs w:val="22"/>
        </w:rPr>
        <w:t>.4</w:t>
      </w:r>
      <w:r w:rsidR="00EF5F86">
        <w:rPr>
          <w:rFonts w:ascii="Calibri" w:hAnsi="Calibri" w:cs="Arial"/>
          <w:iCs/>
          <w:sz w:val="22"/>
          <w:szCs w:val="22"/>
        </w:rPr>
        <w:tab/>
      </w:r>
      <w:r w:rsidR="00B4696F">
        <w:rPr>
          <w:rFonts w:asciiTheme="minorHAnsi" w:hAnsiTheme="minorHAnsi" w:cs="Arial"/>
          <w:i/>
          <w:iCs/>
          <w:sz w:val="22"/>
          <w:szCs w:val="22"/>
        </w:rPr>
        <w:t>e</w:t>
      </w:r>
      <w:r w:rsidR="00B4696F" w:rsidRPr="005D4E75">
        <w:rPr>
          <w:rFonts w:asciiTheme="minorHAnsi" w:hAnsiTheme="minorHAnsi" w:cs="Arial"/>
          <w:i/>
          <w:iCs/>
          <w:sz w:val="22"/>
          <w:szCs w:val="22"/>
        </w:rPr>
        <w:t>xplain value billing</w:t>
      </w:r>
      <w:r w:rsidR="00B4696F">
        <w:rPr>
          <w:rFonts w:ascii="Calibri" w:hAnsi="Calibri" w:cs="Arial"/>
          <w:iCs/>
          <w:sz w:val="22"/>
          <w:szCs w:val="22"/>
        </w:rPr>
        <w:t>;</w:t>
      </w:r>
      <w:r w:rsidR="00EF5F86">
        <w:rPr>
          <w:rFonts w:ascii="Calibri" w:hAnsi="Calibri" w:cs="Arial"/>
          <w:iCs/>
          <w:sz w:val="22"/>
          <w:szCs w:val="22"/>
        </w:rPr>
        <w:t xml:space="preserve"> </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EF5F86">
        <w:rPr>
          <w:rFonts w:ascii="Calibri" w:hAnsi="Calibri" w:cs="Arial"/>
          <w:iCs/>
          <w:sz w:val="22"/>
          <w:szCs w:val="22"/>
        </w:rPr>
        <w:t>.5</w:t>
      </w:r>
      <w:r w:rsidR="00EF5F86">
        <w:rPr>
          <w:rFonts w:ascii="Calibri" w:hAnsi="Calibri" w:cs="Arial"/>
          <w:iCs/>
          <w:sz w:val="22"/>
          <w:szCs w:val="22"/>
        </w:rPr>
        <w:tab/>
      </w:r>
      <w:r w:rsidR="00B4696F">
        <w:rPr>
          <w:rFonts w:asciiTheme="minorHAnsi" w:hAnsiTheme="minorHAnsi" w:cs="Arial"/>
          <w:i/>
          <w:iCs/>
          <w:sz w:val="22"/>
          <w:szCs w:val="22"/>
        </w:rPr>
        <w:t>d</w:t>
      </w:r>
      <w:r w:rsidR="00B4696F" w:rsidRPr="005D4E75">
        <w:rPr>
          <w:rFonts w:asciiTheme="minorHAnsi" w:hAnsiTheme="minorHAnsi" w:cs="Arial"/>
          <w:i/>
          <w:iCs/>
          <w:sz w:val="22"/>
          <w:szCs w:val="22"/>
        </w:rPr>
        <w:t xml:space="preserve">escribe, discuss, and explain the ethics </w:t>
      </w:r>
      <w:r w:rsidR="00B4696F">
        <w:rPr>
          <w:rFonts w:asciiTheme="minorHAnsi" w:hAnsiTheme="minorHAnsi" w:cs="Arial"/>
          <w:i/>
          <w:iCs/>
          <w:sz w:val="22"/>
          <w:szCs w:val="22"/>
        </w:rPr>
        <w:t xml:space="preserve">involved in </w:t>
      </w:r>
      <w:r w:rsidR="00B4696F" w:rsidRPr="005D4E75">
        <w:rPr>
          <w:rFonts w:asciiTheme="minorHAnsi" w:hAnsiTheme="minorHAnsi" w:cs="Arial"/>
          <w:i/>
          <w:iCs/>
          <w:sz w:val="22"/>
          <w:szCs w:val="22"/>
        </w:rPr>
        <w:t>timekeeping and billing</w:t>
      </w:r>
      <w:r w:rsidR="00B4696F">
        <w:rPr>
          <w:rFonts w:ascii="Calibri" w:hAnsi="Calibri" w:cs="Arial"/>
          <w:i/>
          <w:iCs/>
          <w:sz w:val="22"/>
          <w:szCs w:val="22"/>
        </w:rPr>
        <w:t>;</w:t>
      </w:r>
      <w:r w:rsidR="00B4696F">
        <w:rPr>
          <w:rFonts w:ascii="Calibri" w:hAnsi="Calibri" w:cs="Arial"/>
          <w:iCs/>
          <w:sz w:val="22"/>
          <w:szCs w:val="22"/>
        </w:rPr>
        <w:t xml:space="preserve"> and</w:t>
      </w:r>
    </w:p>
    <w:p w:rsidR="00497920" w:rsidRPr="00497920" w:rsidRDefault="00497920" w:rsidP="00B4696F">
      <w:pPr>
        <w:ind w:left="805" w:hanging="448"/>
        <w:jc w:val="both"/>
        <w:rPr>
          <w:rFonts w:ascii="Calibri" w:hAnsi="Calibri" w:cs="Arial"/>
          <w:iCs/>
          <w:sz w:val="22"/>
          <w:szCs w:val="22"/>
        </w:rPr>
      </w:pPr>
      <w:r>
        <w:rPr>
          <w:rFonts w:ascii="Calibri" w:hAnsi="Calibri" w:cs="Arial"/>
          <w:iCs/>
          <w:sz w:val="22"/>
          <w:szCs w:val="22"/>
        </w:rPr>
        <w:t>6.6</w:t>
      </w:r>
      <w:r>
        <w:rPr>
          <w:rFonts w:ascii="Calibri" w:hAnsi="Calibri" w:cs="Arial"/>
          <w:iCs/>
          <w:sz w:val="22"/>
          <w:szCs w:val="22"/>
        </w:rPr>
        <w:tab/>
      </w:r>
      <w:r w:rsidR="00B4696F">
        <w:rPr>
          <w:rFonts w:ascii="Calibri" w:hAnsi="Calibri" w:cs="Arial"/>
          <w:i/>
          <w:iCs/>
          <w:sz w:val="22"/>
          <w:szCs w:val="22"/>
        </w:rPr>
        <w:t>describe and discuss legal expenses</w:t>
      </w:r>
    </w:p>
    <w:p w:rsidR="00497920" w:rsidRDefault="00497920" w:rsidP="00497920">
      <w:pPr>
        <w:tabs>
          <w:tab w:val="left" w:pos="357"/>
        </w:tabs>
        <w:jc w:val="both"/>
        <w:rPr>
          <w:rStyle w:val="normalchar1"/>
          <w:rFonts w:ascii="Calibri" w:hAnsi="Calibri" w:cs="Arial"/>
          <w:b/>
          <w:bCs/>
          <w:sz w:val="22"/>
          <w:szCs w:val="22"/>
        </w:rPr>
      </w:pPr>
    </w:p>
    <w:p w:rsidR="00974466" w:rsidRDefault="00926EBA" w:rsidP="00CF3AA3">
      <w:pPr>
        <w:tabs>
          <w:tab w:val="left" w:pos="357"/>
        </w:tabs>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sidR="00536544">
        <w:rPr>
          <w:rFonts w:asciiTheme="minorHAnsi" w:hAnsiTheme="minorHAnsi" w:cs="Arial"/>
          <w:iCs/>
          <w:sz w:val="22"/>
          <w:szCs w:val="22"/>
        </w:rPr>
        <w:t xml:space="preserve">Describe and discuss the significance of </w:t>
      </w:r>
      <w:r w:rsidR="00536544" w:rsidRPr="00B5357C">
        <w:rPr>
          <w:rFonts w:asciiTheme="minorHAnsi" w:hAnsiTheme="minorHAnsi" w:cs="Arial"/>
          <w:iCs/>
          <w:sz w:val="22"/>
          <w:szCs w:val="22"/>
        </w:rPr>
        <w:t>client trust funds and law office accountin</w:t>
      </w:r>
      <w:r w:rsidR="00536544">
        <w:rPr>
          <w:rFonts w:asciiTheme="minorHAnsi" w:hAnsiTheme="minorHAnsi" w:cs="Arial"/>
          <w:iCs/>
          <w:sz w:val="22"/>
          <w:szCs w:val="22"/>
        </w:rPr>
        <w:t>g</w:t>
      </w:r>
      <w:r w:rsidR="009A2742">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B4696F">
        <w:rPr>
          <w:rFonts w:asciiTheme="minorHAnsi" w:hAnsiTheme="minorHAnsi" w:cs="Arial"/>
          <w:i/>
          <w:iCs/>
          <w:sz w:val="22"/>
          <w:szCs w:val="22"/>
        </w:rPr>
        <w:t>e</w:t>
      </w:r>
      <w:r w:rsidR="00B4696F" w:rsidRPr="005D4E75">
        <w:rPr>
          <w:rFonts w:asciiTheme="minorHAnsi" w:hAnsiTheme="minorHAnsi" w:cs="Arial"/>
          <w:i/>
          <w:iCs/>
          <w:sz w:val="22"/>
          <w:szCs w:val="22"/>
        </w:rPr>
        <w:t>xplain why legal assistants need a basic understanding of law office accounting</w:t>
      </w:r>
      <w:r w:rsidR="00CF3AA3">
        <w:rPr>
          <w:rFonts w:ascii="Calibri" w:hAnsi="Calibri" w:cs="Arial"/>
          <w:i/>
          <w:iCs/>
          <w:sz w:val="22"/>
          <w:szCs w:val="22"/>
        </w:rPr>
        <w:t>;</w:t>
      </w:r>
    </w:p>
    <w:p w:rsidR="00CF3AA3" w:rsidRDefault="00926EBA" w:rsidP="00497920">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B4696F">
        <w:rPr>
          <w:rFonts w:asciiTheme="minorHAnsi" w:hAnsiTheme="minorHAnsi" w:cs="Arial"/>
          <w:i/>
          <w:iCs/>
          <w:sz w:val="22"/>
          <w:szCs w:val="22"/>
        </w:rPr>
        <w:t>i</w:t>
      </w:r>
      <w:r w:rsidR="00B4696F" w:rsidRPr="005D4E75">
        <w:rPr>
          <w:rFonts w:asciiTheme="minorHAnsi" w:hAnsiTheme="minorHAnsi" w:cs="Arial"/>
          <w:i/>
          <w:iCs/>
          <w:sz w:val="22"/>
          <w:szCs w:val="22"/>
        </w:rPr>
        <w:t>dentify, describe, and discuss the significance of the client funds and the trust/escrow accounts</w:t>
      </w:r>
      <w:r w:rsidR="00CF3AA3">
        <w:rPr>
          <w:rFonts w:ascii="Calibri" w:hAnsi="Calibri" w:cs="Arial"/>
          <w:i/>
          <w:iCs/>
          <w:sz w:val="22"/>
          <w:szCs w:val="22"/>
        </w:rPr>
        <w:t>;</w:t>
      </w:r>
      <w:r w:rsidR="00497920">
        <w:rPr>
          <w:rFonts w:ascii="Calibri" w:hAnsi="Calibri" w:cs="Arial"/>
          <w:iCs/>
          <w:sz w:val="22"/>
          <w:szCs w:val="22"/>
        </w:rPr>
        <w:t xml:space="preserve"> </w:t>
      </w:r>
    </w:p>
    <w:p w:rsidR="00EF5F86" w:rsidRDefault="00926EBA" w:rsidP="00EF5F86">
      <w:pPr>
        <w:ind w:left="805" w:hanging="448"/>
        <w:jc w:val="both"/>
        <w:rPr>
          <w:rFonts w:asciiTheme="minorHAnsi" w:hAnsiTheme="minorHAnsi" w:cs="Arial"/>
          <w:i/>
          <w:iCs/>
          <w:sz w:val="22"/>
          <w:szCs w:val="22"/>
        </w:rPr>
      </w:pPr>
      <w:r>
        <w:rPr>
          <w:rFonts w:ascii="Calibri" w:hAnsi="Calibri" w:cs="Arial"/>
          <w:iCs/>
          <w:sz w:val="22"/>
          <w:szCs w:val="22"/>
        </w:rPr>
        <w:t>7</w:t>
      </w:r>
      <w:r w:rsidR="00EF5F86">
        <w:rPr>
          <w:rFonts w:ascii="Calibri" w:hAnsi="Calibri" w:cs="Arial"/>
          <w:iCs/>
          <w:sz w:val="22"/>
          <w:szCs w:val="22"/>
        </w:rPr>
        <w:t>.</w:t>
      </w:r>
      <w:r w:rsidR="00497920">
        <w:rPr>
          <w:rFonts w:ascii="Calibri" w:hAnsi="Calibri" w:cs="Arial"/>
          <w:iCs/>
          <w:sz w:val="22"/>
          <w:szCs w:val="22"/>
        </w:rPr>
        <w:t>3</w:t>
      </w:r>
      <w:r w:rsidR="00EF5F86">
        <w:rPr>
          <w:rFonts w:ascii="Calibri" w:hAnsi="Calibri" w:cs="Arial"/>
          <w:iCs/>
          <w:sz w:val="22"/>
          <w:szCs w:val="22"/>
        </w:rPr>
        <w:tab/>
      </w:r>
      <w:r w:rsidR="00B4696F">
        <w:rPr>
          <w:rFonts w:asciiTheme="minorHAnsi" w:hAnsiTheme="minorHAnsi" w:cs="Arial"/>
          <w:i/>
          <w:iCs/>
          <w:sz w:val="22"/>
          <w:szCs w:val="22"/>
        </w:rPr>
        <w:t>d</w:t>
      </w:r>
      <w:r w:rsidR="00B4696F" w:rsidRPr="005D4E75">
        <w:rPr>
          <w:rFonts w:asciiTheme="minorHAnsi" w:hAnsiTheme="minorHAnsi" w:cs="Arial"/>
          <w:i/>
          <w:iCs/>
          <w:sz w:val="22"/>
          <w:szCs w:val="22"/>
        </w:rPr>
        <w:t>escribe and explain budgeting</w:t>
      </w:r>
      <w:r w:rsidR="00B4696F">
        <w:rPr>
          <w:rFonts w:asciiTheme="minorHAnsi" w:hAnsiTheme="minorHAnsi" w:cs="Arial"/>
          <w:i/>
          <w:iCs/>
          <w:sz w:val="22"/>
          <w:szCs w:val="22"/>
        </w:rPr>
        <w:t>;</w:t>
      </w:r>
    </w:p>
    <w:p w:rsidR="00B4696F" w:rsidRDefault="00B4696F" w:rsidP="00B4696F">
      <w:pPr>
        <w:ind w:left="805" w:hanging="448"/>
        <w:jc w:val="both"/>
        <w:rPr>
          <w:rFonts w:asciiTheme="minorHAnsi" w:hAnsiTheme="minorHAnsi" w:cs="Arial"/>
          <w:i/>
          <w:iCs/>
          <w:sz w:val="22"/>
          <w:szCs w:val="22"/>
        </w:rPr>
      </w:pPr>
      <w:r>
        <w:rPr>
          <w:rFonts w:ascii="Calibri" w:hAnsi="Calibri" w:cs="Arial"/>
          <w:iCs/>
          <w:sz w:val="22"/>
          <w:szCs w:val="22"/>
        </w:rPr>
        <w:t>7.4</w:t>
      </w:r>
      <w:r>
        <w:rPr>
          <w:rFonts w:ascii="Calibri" w:hAnsi="Calibri" w:cs="Arial"/>
          <w:iCs/>
          <w:sz w:val="22"/>
          <w:szCs w:val="22"/>
        </w:rPr>
        <w:tab/>
      </w:r>
      <w:r>
        <w:rPr>
          <w:rFonts w:asciiTheme="minorHAnsi" w:hAnsiTheme="minorHAnsi" w:cs="Arial"/>
          <w:i/>
          <w:iCs/>
          <w:sz w:val="22"/>
          <w:szCs w:val="22"/>
        </w:rPr>
        <w:t>d</w:t>
      </w:r>
      <w:r w:rsidRPr="005D4E75">
        <w:rPr>
          <w:rFonts w:asciiTheme="minorHAnsi" w:hAnsiTheme="minorHAnsi" w:cs="Arial"/>
          <w:i/>
          <w:iCs/>
          <w:sz w:val="22"/>
          <w:szCs w:val="22"/>
        </w:rPr>
        <w:t xml:space="preserve">escribe </w:t>
      </w:r>
      <w:r>
        <w:rPr>
          <w:rFonts w:asciiTheme="minorHAnsi" w:hAnsiTheme="minorHAnsi" w:cs="Arial"/>
          <w:i/>
          <w:iCs/>
          <w:sz w:val="22"/>
          <w:szCs w:val="22"/>
        </w:rPr>
        <w:t>the collection process;</w:t>
      </w:r>
    </w:p>
    <w:p w:rsidR="00B4696F" w:rsidRPr="00B4696F" w:rsidRDefault="00B4696F" w:rsidP="00B4696F">
      <w:pPr>
        <w:ind w:left="805" w:hanging="448"/>
        <w:jc w:val="both"/>
        <w:rPr>
          <w:rFonts w:asciiTheme="minorHAnsi" w:hAnsiTheme="minorHAnsi" w:cs="Arial"/>
          <w:iCs/>
          <w:sz w:val="22"/>
          <w:szCs w:val="22"/>
        </w:rPr>
      </w:pPr>
      <w:r>
        <w:rPr>
          <w:rFonts w:ascii="Calibri" w:hAnsi="Calibri" w:cs="Arial"/>
          <w:iCs/>
          <w:sz w:val="22"/>
          <w:szCs w:val="22"/>
        </w:rPr>
        <w:t>7.5</w:t>
      </w:r>
      <w:r>
        <w:rPr>
          <w:rFonts w:ascii="Calibri" w:hAnsi="Calibri" w:cs="Arial"/>
          <w:iCs/>
          <w:sz w:val="22"/>
          <w:szCs w:val="22"/>
        </w:rPr>
        <w:tab/>
      </w:r>
      <w:r>
        <w:rPr>
          <w:rFonts w:asciiTheme="minorHAnsi" w:hAnsiTheme="minorHAnsi" w:cs="Arial"/>
          <w:i/>
          <w:iCs/>
          <w:sz w:val="22"/>
          <w:szCs w:val="22"/>
        </w:rPr>
        <w:t>d</w:t>
      </w:r>
      <w:r w:rsidRPr="005D4E75">
        <w:rPr>
          <w:rFonts w:asciiTheme="minorHAnsi" w:hAnsiTheme="minorHAnsi" w:cs="Arial"/>
          <w:i/>
          <w:iCs/>
          <w:sz w:val="22"/>
          <w:szCs w:val="22"/>
        </w:rPr>
        <w:t xml:space="preserve">escribe </w:t>
      </w:r>
      <w:r>
        <w:rPr>
          <w:rFonts w:asciiTheme="minorHAnsi" w:hAnsiTheme="minorHAnsi" w:cs="Arial"/>
          <w:i/>
          <w:iCs/>
          <w:sz w:val="22"/>
          <w:szCs w:val="22"/>
        </w:rPr>
        <w:t>the significance of internal controls;</w:t>
      </w:r>
      <w:r>
        <w:rPr>
          <w:rFonts w:asciiTheme="minorHAnsi" w:hAnsiTheme="minorHAnsi" w:cs="Arial"/>
          <w:iCs/>
          <w:sz w:val="22"/>
          <w:szCs w:val="22"/>
        </w:rPr>
        <w:t xml:space="preserve"> and</w:t>
      </w:r>
    </w:p>
    <w:p w:rsidR="00B4696F" w:rsidRDefault="00B4696F" w:rsidP="00B4696F">
      <w:pPr>
        <w:ind w:left="805" w:hanging="448"/>
        <w:jc w:val="both"/>
        <w:rPr>
          <w:rFonts w:asciiTheme="minorHAnsi" w:hAnsiTheme="minorHAnsi" w:cs="Arial"/>
          <w:i/>
          <w:iCs/>
          <w:sz w:val="22"/>
          <w:szCs w:val="22"/>
        </w:rPr>
      </w:pPr>
      <w:r>
        <w:rPr>
          <w:rFonts w:ascii="Calibri" w:hAnsi="Calibri" w:cs="Arial"/>
          <w:iCs/>
          <w:sz w:val="22"/>
          <w:szCs w:val="22"/>
        </w:rPr>
        <w:t>7.6</w:t>
      </w:r>
      <w:r>
        <w:rPr>
          <w:rFonts w:ascii="Calibri" w:hAnsi="Calibri" w:cs="Arial"/>
          <w:iCs/>
          <w:sz w:val="22"/>
          <w:szCs w:val="22"/>
        </w:rPr>
        <w:tab/>
      </w:r>
      <w:r>
        <w:rPr>
          <w:rFonts w:asciiTheme="minorHAnsi" w:hAnsiTheme="minorHAnsi" w:cs="Arial"/>
          <w:i/>
          <w:iCs/>
          <w:sz w:val="22"/>
          <w:szCs w:val="22"/>
        </w:rPr>
        <w:t>explain why lawyers and non-lawyers cannot share fees</w:t>
      </w:r>
    </w:p>
    <w:p w:rsidR="00CF3AA3" w:rsidRDefault="00CF3AA3" w:rsidP="00CF3AA3">
      <w:pPr>
        <w:ind w:firstLine="360"/>
        <w:jc w:val="both"/>
        <w:rPr>
          <w:rFonts w:ascii="Calibri" w:hAnsi="Calibri" w:cs="Arial"/>
          <w:iCs/>
          <w:sz w:val="22"/>
          <w:szCs w:val="22"/>
        </w:rPr>
      </w:pPr>
    </w:p>
    <w:p w:rsidR="00B43CD6" w:rsidRDefault="00B43CD6" w:rsidP="00CF3AA3">
      <w:pPr>
        <w:ind w:firstLine="360"/>
        <w:jc w:val="both"/>
        <w:rPr>
          <w:rFonts w:ascii="Calibri" w:hAnsi="Calibri" w:cs="Arial"/>
          <w:iCs/>
          <w:sz w:val="22"/>
          <w:szCs w:val="22"/>
        </w:rPr>
      </w:pPr>
    </w:p>
    <w:p w:rsidR="00B43CD6" w:rsidRDefault="00B43CD6" w:rsidP="00CF3AA3">
      <w:pPr>
        <w:ind w:firstLine="360"/>
        <w:jc w:val="both"/>
        <w:rPr>
          <w:rFonts w:ascii="Calibri" w:hAnsi="Calibri" w:cs="Arial"/>
          <w:iCs/>
          <w:sz w:val="22"/>
          <w:szCs w:val="22"/>
        </w:rPr>
      </w:pPr>
    </w:p>
    <w:p w:rsidR="00B43CD6" w:rsidRDefault="00B43CD6" w:rsidP="00B43CD6">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B43CD6" w:rsidRPr="00120673" w:rsidRDefault="00B43CD6" w:rsidP="00B43CD6">
      <w:pPr>
        <w:ind w:firstLine="360"/>
        <w:jc w:val="both"/>
        <w:rPr>
          <w:rFonts w:ascii="Calibri" w:hAnsi="Calibri" w:cs="Arial"/>
          <w:iCs/>
          <w:sz w:val="12"/>
          <w:szCs w:val="1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536544">
        <w:rPr>
          <w:rFonts w:asciiTheme="minorHAnsi" w:hAnsiTheme="minorHAnsi" w:cs="Arial"/>
          <w:iCs/>
          <w:sz w:val="22"/>
          <w:szCs w:val="22"/>
        </w:rPr>
        <w:t>D</w:t>
      </w:r>
      <w:r w:rsidR="00536544" w:rsidRPr="00536544">
        <w:rPr>
          <w:rFonts w:asciiTheme="minorHAnsi" w:hAnsiTheme="minorHAnsi" w:cs="Arial"/>
          <w:iCs/>
          <w:sz w:val="22"/>
          <w:szCs w:val="22"/>
        </w:rPr>
        <w:t>escribe and explain the process for calendaring, docket control, and case management</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B4696F"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B43CD6">
        <w:rPr>
          <w:rFonts w:ascii="Calibri" w:hAnsi="Calibri" w:cs="Arial"/>
          <w:i/>
          <w:iCs/>
          <w:sz w:val="22"/>
          <w:szCs w:val="22"/>
        </w:rPr>
        <w:t>discuss and examine calendaring, docket control, and case management</w:t>
      </w:r>
      <w:r w:rsidR="00CF3AA3">
        <w:rPr>
          <w:rFonts w:ascii="Calibri" w:hAnsi="Calibri" w:cs="Arial"/>
          <w:i/>
          <w:iCs/>
          <w:sz w:val="22"/>
          <w:szCs w:val="22"/>
        </w:rPr>
        <w:t>;</w:t>
      </w:r>
      <w:r w:rsidR="00EF5F86">
        <w:rPr>
          <w:rFonts w:ascii="Calibri" w:hAnsi="Calibri" w:cs="Arial"/>
          <w:i/>
          <w:iCs/>
          <w:sz w:val="22"/>
          <w:szCs w:val="22"/>
        </w:rPr>
        <w:t xml:space="preserve"> </w:t>
      </w:r>
    </w:p>
    <w:p w:rsidR="00EF5F86" w:rsidRPr="00B43CD6" w:rsidRDefault="00926EBA" w:rsidP="00EF5F86">
      <w:pPr>
        <w:ind w:left="805" w:hanging="448"/>
        <w:jc w:val="both"/>
        <w:rPr>
          <w:rFonts w:ascii="Calibri" w:hAnsi="Calibri" w:cs="Arial"/>
          <w:iCs/>
          <w:sz w:val="22"/>
          <w:szCs w:val="22"/>
        </w:rPr>
      </w:pPr>
      <w:r>
        <w:rPr>
          <w:rFonts w:ascii="Calibri" w:hAnsi="Calibri" w:cs="Arial"/>
          <w:iCs/>
          <w:sz w:val="22"/>
          <w:szCs w:val="22"/>
        </w:rPr>
        <w:t>8</w:t>
      </w:r>
      <w:r w:rsidR="00EF5F86" w:rsidRPr="00974466">
        <w:rPr>
          <w:rFonts w:ascii="Calibri" w:hAnsi="Calibri" w:cs="Arial"/>
          <w:iCs/>
          <w:sz w:val="22"/>
          <w:szCs w:val="22"/>
        </w:rPr>
        <w:t>.</w:t>
      </w:r>
      <w:r w:rsidR="00497920">
        <w:rPr>
          <w:rFonts w:ascii="Calibri" w:hAnsi="Calibri" w:cs="Arial"/>
          <w:iCs/>
          <w:sz w:val="22"/>
          <w:szCs w:val="22"/>
        </w:rPr>
        <w:t>2</w:t>
      </w:r>
      <w:r w:rsidR="00EF5F86" w:rsidRPr="00974466">
        <w:rPr>
          <w:rFonts w:ascii="Calibri" w:hAnsi="Calibri" w:cs="Arial"/>
          <w:iCs/>
          <w:sz w:val="22"/>
          <w:szCs w:val="22"/>
        </w:rPr>
        <w:tab/>
      </w:r>
      <w:r w:rsidR="00B43CD6" w:rsidRPr="00B43CD6">
        <w:rPr>
          <w:rFonts w:ascii="Calibri" w:hAnsi="Calibri" w:cs="Arial"/>
          <w:i/>
          <w:iCs/>
          <w:sz w:val="22"/>
          <w:szCs w:val="22"/>
        </w:rPr>
        <w:t>discuss and explain the process of scheduling appointments</w:t>
      </w:r>
      <w:r w:rsidR="00B4696F">
        <w:rPr>
          <w:rFonts w:ascii="Calibri" w:hAnsi="Calibri" w:cs="Arial"/>
          <w:i/>
          <w:iCs/>
          <w:sz w:val="22"/>
          <w:szCs w:val="22"/>
        </w:rPr>
        <w:t>;</w:t>
      </w:r>
      <w:r w:rsidR="00B43CD6">
        <w:rPr>
          <w:rFonts w:ascii="Calibri" w:hAnsi="Calibri" w:cs="Arial"/>
          <w:iCs/>
          <w:sz w:val="22"/>
          <w:szCs w:val="22"/>
        </w:rPr>
        <w:t xml:space="preserve"> </w:t>
      </w:r>
    </w:p>
    <w:p w:rsidR="00B4696F" w:rsidRDefault="00B4696F" w:rsidP="00EF5F86">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3</w:t>
      </w:r>
      <w:r w:rsidRPr="00974466">
        <w:rPr>
          <w:rFonts w:ascii="Calibri" w:hAnsi="Calibri" w:cs="Arial"/>
          <w:iCs/>
          <w:sz w:val="22"/>
          <w:szCs w:val="22"/>
        </w:rPr>
        <w:tab/>
      </w:r>
      <w:r w:rsidR="00B43CD6" w:rsidRPr="00B43CD6">
        <w:rPr>
          <w:rFonts w:ascii="Calibri" w:hAnsi="Calibri" w:cs="Arial"/>
          <w:i/>
          <w:iCs/>
          <w:sz w:val="22"/>
          <w:szCs w:val="22"/>
        </w:rPr>
        <w:t xml:space="preserve">discuss and explain the process of scheduling </w:t>
      </w:r>
      <w:r w:rsidR="00B43CD6">
        <w:rPr>
          <w:rFonts w:ascii="Calibri" w:hAnsi="Calibri" w:cs="Arial"/>
          <w:i/>
          <w:iCs/>
          <w:sz w:val="22"/>
          <w:szCs w:val="22"/>
        </w:rPr>
        <w:t>hearings and court dates</w:t>
      </w:r>
      <w:r>
        <w:rPr>
          <w:rFonts w:ascii="Calibri" w:hAnsi="Calibri" w:cs="Arial"/>
          <w:i/>
          <w:iCs/>
          <w:sz w:val="22"/>
          <w:szCs w:val="22"/>
        </w:rPr>
        <w:t>;</w:t>
      </w:r>
    </w:p>
    <w:p w:rsidR="00B43CD6" w:rsidRDefault="00B43CD6" w:rsidP="00EF5F86">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4</w:t>
      </w:r>
      <w:r w:rsidRPr="00974466">
        <w:rPr>
          <w:rFonts w:ascii="Calibri" w:hAnsi="Calibri" w:cs="Arial"/>
          <w:iCs/>
          <w:sz w:val="22"/>
          <w:szCs w:val="22"/>
        </w:rPr>
        <w:tab/>
      </w:r>
      <w:r w:rsidRPr="00B43CD6">
        <w:rPr>
          <w:rFonts w:ascii="Calibri" w:hAnsi="Calibri" w:cs="Arial"/>
          <w:i/>
          <w:iCs/>
          <w:sz w:val="22"/>
          <w:szCs w:val="22"/>
        </w:rPr>
        <w:t>discuss and ex</w:t>
      </w:r>
      <w:r>
        <w:rPr>
          <w:rFonts w:ascii="Calibri" w:hAnsi="Calibri" w:cs="Arial"/>
          <w:i/>
          <w:iCs/>
          <w:sz w:val="22"/>
          <w:szCs w:val="22"/>
        </w:rPr>
        <w:t>amine the manual docket control systems;</w:t>
      </w:r>
    </w:p>
    <w:p w:rsidR="00B43CD6" w:rsidRDefault="00B43CD6" w:rsidP="00EF5F86">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5</w:t>
      </w:r>
      <w:r w:rsidRPr="00974466">
        <w:rPr>
          <w:rFonts w:ascii="Calibri" w:hAnsi="Calibri" w:cs="Arial"/>
          <w:iCs/>
          <w:sz w:val="22"/>
          <w:szCs w:val="22"/>
        </w:rPr>
        <w:tab/>
      </w:r>
      <w:r>
        <w:rPr>
          <w:rFonts w:ascii="Calibri" w:hAnsi="Calibri" w:cs="Arial"/>
          <w:i/>
          <w:iCs/>
          <w:sz w:val="22"/>
          <w:szCs w:val="22"/>
        </w:rPr>
        <w:t>identify the various types of computerized docket control systems;</w:t>
      </w:r>
    </w:p>
    <w:p w:rsidR="00B43CD6" w:rsidRDefault="00B43CD6" w:rsidP="00EF5F86">
      <w:pPr>
        <w:ind w:left="805" w:hanging="448"/>
        <w:jc w:val="both"/>
        <w:rPr>
          <w:rFonts w:ascii="Calibri" w:hAnsi="Calibri" w:cs="Arial"/>
          <w:i/>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6</w:t>
      </w:r>
      <w:r w:rsidRPr="00974466">
        <w:rPr>
          <w:rFonts w:ascii="Calibri" w:hAnsi="Calibri" w:cs="Arial"/>
          <w:iCs/>
          <w:sz w:val="22"/>
          <w:szCs w:val="22"/>
        </w:rPr>
        <w:tab/>
      </w:r>
      <w:r>
        <w:rPr>
          <w:rFonts w:ascii="Calibri" w:hAnsi="Calibri" w:cs="Arial"/>
          <w:i/>
          <w:iCs/>
          <w:sz w:val="22"/>
          <w:szCs w:val="22"/>
        </w:rPr>
        <w:t>discuss the significance of computerized legal case management;</w:t>
      </w:r>
    </w:p>
    <w:p w:rsidR="00B43CD6" w:rsidRDefault="00B43CD6" w:rsidP="00EF5F86">
      <w:pPr>
        <w:ind w:left="805" w:hanging="448"/>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7</w:t>
      </w:r>
      <w:r w:rsidRPr="00974466">
        <w:rPr>
          <w:rFonts w:ascii="Calibri" w:hAnsi="Calibri" w:cs="Arial"/>
          <w:iCs/>
          <w:sz w:val="22"/>
          <w:szCs w:val="22"/>
        </w:rPr>
        <w:tab/>
      </w:r>
      <w:r w:rsidRPr="00B43CD6">
        <w:rPr>
          <w:rFonts w:ascii="Calibri" w:hAnsi="Calibri" w:cs="Arial"/>
          <w:i/>
          <w:iCs/>
          <w:sz w:val="22"/>
          <w:szCs w:val="22"/>
        </w:rPr>
        <w:t xml:space="preserve">identify, </w:t>
      </w:r>
      <w:r>
        <w:rPr>
          <w:rFonts w:ascii="Calibri" w:hAnsi="Calibri" w:cs="Arial"/>
          <w:i/>
          <w:iCs/>
          <w:sz w:val="22"/>
          <w:szCs w:val="22"/>
        </w:rPr>
        <w:t>discuss, and examine advanced case management features;</w:t>
      </w:r>
      <w:r>
        <w:rPr>
          <w:rFonts w:ascii="Calibri" w:hAnsi="Calibri" w:cs="Arial"/>
          <w:iCs/>
          <w:sz w:val="22"/>
          <w:szCs w:val="22"/>
        </w:rPr>
        <w:t xml:space="preserve"> and</w:t>
      </w:r>
    </w:p>
    <w:p w:rsidR="00B43CD6" w:rsidRPr="00B43CD6" w:rsidRDefault="00B43CD6" w:rsidP="00EF5F86">
      <w:pPr>
        <w:ind w:left="805" w:hanging="448"/>
        <w:jc w:val="both"/>
        <w:rPr>
          <w:rFonts w:ascii="Calibri" w:hAnsi="Calibri" w:cs="Arial"/>
          <w:i/>
          <w:iCs/>
          <w:sz w:val="22"/>
          <w:szCs w:val="22"/>
        </w:rPr>
      </w:pPr>
      <w:r>
        <w:rPr>
          <w:rFonts w:ascii="Calibri" w:hAnsi="Calibri" w:cs="Arial"/>
          <w:iCs/>
          <w:sz w:val="22"/>
          <w:szCs w:val="22"/>
        </w:rPr>
        <w:t>8.8</w:t>
      </w:r>
      <w:r>
        <w:rPr>
          <w:rFonts w:ascii="Calibri" w:hAnsi="Calibri" w:cs="Arial"/>
          <w:iCs/>
          <w:sz w:val="22"/>
          <w:szCs w:val="22"/>
        </w:rPr>
        <w:tab/>
      </w:r>
      <w:r>
        <w:rPr>
          <w:rFonts w:ascii="Calibri" w:hAnsi="Calibri" w:cs="Arial"/>
          <w:i/>
          <w:iCs/>
          <w:sz w:val="22"/>
          <w:szCs w:val="22"/>
        </w:rPr>
        <w:t>discuss and examine the docket cycle</w:t>
      </w:r>
    </w:p>
    <w:p w:rsidR="00CF3AA3" w:rsidRDefault="00CF3AA3" w:rsidP="00CF3AA3">
      <w:pPr>
        <w:ind w:firstLine="360"/>
        <w:jc w:val="both"/>
        <w:rPr>
          <w:rFonts w:ascii="Calibri" w:hAnsi="Calibri" w:cs="Arial"/>
          <w:i/>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sidR="00497920">
        <w:rPr>
          <w:rFonts w:ascii="Calibri" w:hAnsi="Calibri" w:cs="Arial"/>
          <w:iCs/>
          <w:sz w:val="22"/>
          <w:szCs w:val="22"/>
        </w:rPr>
        <w:t>D</w:t>
      </w:r>
      <w:r w:rsidR="00536544">
        <w:rPr>
          <w:rFonts w:asciiTheme="minorHAnsi" w:hAnsiTheme="minorHAnsi" w:cs="Arial"/>
          <w:iCs/>
          <w:sz w:val="22"/>
          <w:szCs w:val="22"/>
        </w:rPr>
        <w:t xml:space="preserve">escribe and discuss </w:t>
      </w:r>
      <w:r w:rsidR="00536544" w:rsidRPr="00B5357C">
        <w:rPr>
          <w:rFonts w:asciiTheme="minorHAnsi" w:hAnsiTheme="minorHAnsi" w:cs="Arial"/>
          <w:iCs/>
          <w:sz w:val="22"/>
          <w:szCs w:val="22"/>
        </w:rPr>
        <w:t>legal marketing</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Pr="00B4696F"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B4696F">
        <w:rPr>
          <w:rFonts w:asciiTheme="minorHAnsi" w:hAnsiTheme="minorHAnsi" w:cs="Arial"/>
          <w:i/>
          <w:iCs/>
          <w:sz w:val="22"/>
          <w:szCs w:val="22"/>
        </w:rPr>
        <w:t>de</w:t>
      </w:r>
      <w:r w:rsidR="00B4696F" w:rsidRPr="005D4E75">
        <w:rPr>
          <w:rFonts w:asciiTheme="minorHAnsi" w:hAnsiTheme="minorHAnsi" w:cs="Arial"/>
          <w:i/>
          <w:iCs/>
          <w:sz w:val="22"/>
          <w:szCs w:val="22"/>
        </w:rPr>
        <w:t xml:space="preserve">scribe </w:t>
      </w:r>
      <w:r w:rsidR="00B4696F">
        <w:rPr>
          <w:rFonts w:asciiTheme="minorHAnsi" w:hAnsiTheme="minorHAnsi" w:cs="Arial"/>
          <w:i/>
          <w:iCs/>
          <w:sz w:val="22"/>
          <w:szCs w:val="22"/>
        </w:rPr>
        <w:t xml:space="preserve">the primary components of </w:t>
      </w:r>
      <w:r w:rsidR="00B4696F" w:rsidRPr="005D4E75">
        <w:rPr>
          <w:rFonts w:asciiTheme="minorHAnsi" w:hAnsiTheme="minorHAnsi" w:cs="Arial"/>
          <w:i/>
          <w:iCs/>
          <w:sz w:val="22"/>
          <w:szCs w:val="22"/>
        </w:rPr>
        <w:t>a legal marketing plan</w:t>
      </w:r>
      <w:r w:rsidR="00CF3AA3">
        <w:rPr>
          <w:rFonts w:ascii="Calibri" w:hAnsi="Calibri" w:cs="Arial"/>
          <w:i/>
          <w:iCs/>
          <w:sz w:val="22"/>
          <w:szCs w:val="22"/>
        </w:rPr>
        <w:t>;</w:t>
      </w:r>
      <w:r w:rsidR="00B4696F">
        <w:rPr>
          <w:rFonts w:ascii="Calibri" w:hAnsi="Calibri" w:cs="Arial"/>
          <w:i/>
          <w:iCs/>
          <w:sz w:val="22"/>
          <w:szCs w:val="22"/>
        </w:rPr>
        <w:t xml:space="preserve"> </w:t>
      </w:r>
      <w:r w:rsidR="00B4696F">
        <w:rPr>
          <w:rFonts w:ascii="Calibri" w:hAnsi="Calibri" w:cs="Arial"/>
          <w:iCs/>
          <w:sz w:val="22"/>
          <w:szCs w:val="22"/>
        </w:rPr>
        <w:t>and</w:t>
      </w:r>
    </w:p>
    <w:p w:rsidR="00497920" w:rsidRDefault="00926EBA" w:rsidP="00B4696F">
      <w:pPr>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B4696F">
        <w:rPr>
          <w:rFonts w:ascii="Calibri" w:hAnsi="Calibri" w:cs="Arial"/>
          <w:i/>
          <w:iCs/>
          <w:sz w:val="22"/>
          <w:szCs w:val="22"/>
        </w:rPr>
        <w:t>analyze a legal marketing plan</w:t>
      </w:r>
    </w:p>
    <w:p w:rsidR="000963EB" w:rsidRDefault="000963EB" w:rsidP="0006238E">
      <w:pPr>
        <w:pStyle w:val="normal0"/>
        <w:rPr>
          <w:rStyle w:val="normalchar1"/>
          <w:rFonts w:ascii="Calibri" w:hAnsi="Calibri" w:cs="Arial"/>
          <w:b/>
          <w:bCs/>
          <w:sz w:val="22"/>
          <w:szCs w:val="22"/>
        </w:rPr>
      </w:pPr>
    </w:p>
    <w:p w:rsidR="000963EB" w:rsidRPr="002E17BD" w:rsidRDefault="000963EB"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 xml:space="preserve">Methods of </w:t>
      </w:r>
      <w:r w:rsidRPr="00120673">
        <w:rPr>
          <w:rStyle w:val="normalchar1"/>
          <w:rFonts w:ascii="Calibri" w:hAnsi="Calibri" w:cs="Arial"/>
          <w:b/>
          <w:bCs/>
          <w:sz w:val="22"/>
          <w:szCs w:val="22"/>
        </w:rPr>
        <w:t>Instruction</w:t>
      </w:r>
      <w:r w:rsidRPr="00120673">
        <w:rPr>
          <w:rStyle w:val="normalchar1"/>
          <w:rFonts w:ascii="Calibri" w:hAnsi="Calibri" w:cs="Arial"/>
          <w:sz w:val="22"/>
          <w:szCs w:val="22"/>
        </w:rPr>
        <w:t xml:space="preserve">: </w:t>
      </w:r>
      <w:r w:rsidR="00B8329C" w:rsidRPr="00120673">
        <w:rPr>
          <w:rFonts w:ascii="Calibri" w:hAnsi="Calibri" w:cs="Arial"/>
          <w:sz w:val="22"/>
          <w:szCs w:val="22"/>
        </w:rPr>
        <w:t xml:space="preserve">Instruction will consist of a combination of </w:t>
      </w:r>
      <w:r w:rsidR="00120673" w:rsidRPr="00120673">
        <w:rPr>
          <w:rFonts w:ascii="Calibri" w:hAnsi="Calibri" w:cs="Arial"/>
          <w:sz w:val="22"/>
          <w:szCs w:val="22"/>
        </w:rPr>
        <w:t xml:space="preserve">on-the-job training and classroom/seminar meetings that may employ </w:t>
      </w:r>
      <w:r w:rsidRPr="00120673">
        <w:rPr>
          <w:rFonts w:ascii="Calibri" w:hAnsi="Calibri" w:cs="Arial"/>
          <w:sz w:val="22"/>
          <w:szCs w:val="22"/>
        </w:rPr>
        <w:t>any of the following instructional methods: legal case</w:t>
      </w:r>
      <w:r w:rsidR="00B8329C" w:rsidRPr="00120673">
        <w:rPr>
          <w:rFonts w:ascii="Calibri" w:hAnsi="Calibri" w:cs="Arial"/>
          <w:sz w:val="22"/>
          <w:szCs w:val="22"/>
        </w:rPr>
        <w:t xml:space="preserve"> reviews</w:t>
      </w:r>
      <w:r w:rsidRPr="00120673">
        <w:rPr>
          <w:rFonts w:ascii="Calibri" w:hAnsi="Calibri" w:cs="Arial"/>
          <w:sz w:val="22"/>
          <w:szCs w:val="22"/>
        </w:rPr>
        <w:t>, lectures, group activities, role play, oral presentations, document drafting, essays, research assignment</w:t>
      </w:r>
      <w:r w:rsidR="00B8329C" w:rsidRPr="00120673">
        <w:rPr>
          <w:rFonts w:ascii="Calibri" w:hAnsi="Calibri" w:cs="Arial"/>
          <w:sz w:val="22"/>
          <w:szCs w:val="22"/>
        </w:rPr>
        <w:t>s</w:t>
      </w:r>
      <w:r w:rsidRPr="00120673">
        <w:rPr>
          <w:rFonts w:ascii="Calibri" w:hAnsi="Calibri" w:cs="Arial"/>
          <w:sz w:val="22"/>
          <w:szCs w:val="22"/>
        </w:rPr>
        <w:t xml:space="preserve">, films, cable, </w:t>
      </w:r>
      <w:r w:rsidR="00B8329C" w:rsidRPr="00120673">
        <w:rPr>
          <w:rFonts w:ascii="Calibri" w:hAnsi="Calibri" w:cs="Arial"/>
          <w:sz w:val="22"/>
          <w:szCs w:val="22"/>
        </w:rPr>
        <w:t>news</w:t>
      </w:r>
      <w:r w:rsidR="000963EB" w:rsidRPr="00120673">
        <w:rPr>
          <w:rFonts w:ascii="Calibri" w:hAnsi="Calibri" w:cs="Arial"/>
          <w:sz w:val="22"/>
          <w:szCs w:val="22"/>
        </w:rPr>
        <w:t>, websites, tele</w:t>
      </w:r>
      <w:r w:rsidR="00B8329C" w:rsidRPr="00120673">
        <w:rPr>
          <w:rFonts w:ascii="Calibri" w:hAnsi="Calibri" w:cs="Arial"/>
          <w:sz w:val="22"/>
          <w:szCs w:val="22"/>
        </w:rPr>
        <w:t>vision programs</w:t>
      </w:r>
      <w:r w:rsidRPr="00120673">
        <w:rPr>
          <w:rFonts w:ascii="Calibri" w:hAnsi="Calibri" w:cs="Arial"/>
          <w:sz w:val="22"/>
          <w:szCs w:val="22"/>
        </w:rPr>
        <w:t xml:space="preserve">, field trips, </w:t>
      </w:r>
      <w:r w:rsidR="00B8329C" w:rsidRPr="00120673">
        <w:rPr>
          <w:rFonts w:ascii="Calibri" w:hAnsi="Calibri" w:cs="Arial"/>
          <w:sz w:val="22"/>
          <w:szCs w:val="22"/>
        </w:rPr>
        <w:t xml:space="preserve">and </w:t>
      </w:r>
      <w:r w:rsidRPr="00120673">
        <w:rPr>
          <w:rFonts w:ascii="Calibri" w:hAnsi="Calibri" w:cs="Arial"/>
          <w:sz w:val="22"/>
          <w:szCs w:val="22"/>
        </w:rPr>
        <w:t>community outreach projects.</w:t>
      </w:r>
    </w:p>
    <w:p w:rsidR="00B43CD6" w:rsidRDefault="00B43CD6" w:rsidP="00B43CD6">
      <w:pPr>
        <w:pStyle w:val="normal0"/>
        <w:rPr>
          <w:rStyle w:val="normalchar1"/>
          <w:rFonts w:ascii="Calibri" w:hAnsi="Calibri" w:cs="Arial"/>
          <w:b/>
          <w:bCs/>
          <w:sz w:val="22"/>
          <w:szCs w:val="22"/>
        </w:rPr>
      </w:pPr>
    </w:p>
    <w:p w:rsidR="00B43CD6" w:rsidRPr="002E17BD" w:rsidRDefault="00B43CD6" w:rsidP="00B43CD6">
      <w:pPr>
        <w:pStyle w:val="normal0"/>
        <w:rPr>
          <w:rStyle w:val="normalchar1"/>
          <w:rFonts w:ascii="Calibri" w:hAnsi="Calibri" w:cs="Arial"/>
          <w:b/>
          <w:bCs/>
          <w:sz w:val="22"/>
          <w:szCs w:val="22"/>
        </w:rPr>
      </w:pPr>
    </w:p>
    <w:p w:rsidR="006C298E" w:rsidRPr="009D5194" w:rsidRDefault="00CA6424" w:rsidP="00120673">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w:t>
      </w:r>
      <w:r w:rsidRPr="00120673">
        <w:rPr>
          <w:rStyle w:val="body005f0020text005f00202005f005fchar1char1"/>
          <w:rFonts w:ascii="Calibri" w:hAnsi="Calibri" w:cs="Arial"/>
          <w:b/>
          <w:bCs/>
        </w:rPr>
        <w:t xml:space="preserve">Assessment: </w:t>
      </w:r>
      <w:r w:rsidR="008C3034" w:rsidRPr="00120673">
        <w:rPr>
          <w:rStyle w:val="body0020text00202char1"/>
          <w:rFonts w:asciiTheme="minorHAnsi" w:hAnsiTheme="minorHAnsi" w:cs="Arial"/>
        </w:rPr>
        <w:t xml:space="preserve">Checklist rubrics are used to evaluate </w:t>
      </w:r>
      <w:r w:rsidR="00120673" w:rsidRPr="00120673">
        <w:rPr>
          <w:rStyle w:val="body0020text00202char1"/>
          <w:rFonts w:asciiTheme="minorHAnsi" w:hAnsiTheme="minorHAnsi" w:cs="Arial"/>
        </w:rPr>
        <w:t xml:space="preserve">on-the-job professional performance as well as all classroom/seminar </w:t>
      </w:r>
      <w:r w:rsidR="008C3034" w:rsidRPr="00120673">
        <w:rPr>
          <w:rStyle w:val="body0020text00202char1"/>
          <w:rFonts w:asciiTheme="minorHAnsi" w:hAnsiTheme="minorHAnsi" w:cs="Arial"/>
        </w:rPr>
        <w:t xml:space="preserve">non-test type assessment instruments (e.g., </w:t>
      </w:r>
      <w:r w:rsidR="00120673" w:rsidRPr="00120673">
        <w:rPr>
          <w:rStyle w:val="body0020text00202char1"/>
          <w:rFonts w:asciiTheme="minorHAnsi" w:hAnsiTheme="minorHAnsi" w:cs="Arial"/>
        </w:rPr>
        <w:t>role play scenarios that range from preparing for an employment interview through actually working as a paralegal and interviewing a client)</w:t>
      </w:r>
      <w:r w:rsidR="008C3034" w:rsidRPr="00120673">
        <w:rPr>
          <w:rStyle w:val="body0020text00202char1"/>
          <w:rFonts w:asciiTheme="minorHAnsi" w:hAnsiTheme="minorHAnsi" w:cs="Arial"/>
        </w:rPr>
        <w:t xml:space="preserve"> for the presence of course objectives. Data collected will be analyzed to provide direction for the improvement of program instruction, viability of class</w:t>
      </w:r>
      <w:r w:rsidR="008C3034">
        <w:rPr>
          <w:rStyle w:val="body0020text00202char1"/>
          <w:rFonts w:asciiTheme="minorHAnsi" w:hAnsiTheme="minorHAnsi" w:cs="Arial"/>
        </w:rPr>
        <w:t xml:space="preserve"> assignments, relevancy of assigned course materials, and evaluation of instructional time spent on specific topics</w:t>
      </w:r>
      <w:r w:rsidR="006C298E" w:rsidRPr="009D5194">
        <w:rPr>
          <w:rFonts w:ascii="Calibri" w:hAnsi="Calibri"/>
          <w:sz w:val="22"/>
          <w:szCs w:val="22"/>
        </w:rPr>
        <w:t>.</w:t>
      </w:r>
    </w:p>
    <w:p w:rsidR="00B43CD6" w:rsidRDefault="00B43CD6" w:rsidP="00B43CD6">
      <w:pPr>
        <w:pStyle w:val="normal0"/>
        <w:rPr>
          <w:rStyle w:val="normalchar1"/>
          <w:rFonts w:ascii="Calibri" w:hAnsi="Calibri" w:cs="Arial"/>
          <w:b/>
          <w:bCs/>
          <w:sz w:val="22"/>
          <w:szCs w:val="22"/>
        </w:rPr>
      </w:pPr>
    </w:p>
    <w:p w:rsidR="00B43CD6" w:rsidRPr="002E17BD" w:rsidRDefault="00B43CD6" w:rsidP="00B43CD6">
      <w:pPr>
        <w:pStyle w:val="normal0"/>
        <w:rPr>
          <w:rStyle w:val="normalchar1"/>
          <w:rFonts w:ascii="Calibri" w:hAnsi="Calibri" w:cs="Arial"/>
          <w:b/>
          <w:bCs/>
          <w:sz w:val="22"/>
          <w:szCs w:val="22"/>
        </w:rPr>
      </w:pPr>
    </w:p>
    <w:p w:rsidR="00CA6424" w:rsidRPr="00120673" w:rsidRDefault="00CA6424" w:rsidP="00B8329C">
      <w:pPr>
        <w:pStyle w:val="normal0"/>
        <w:jc w:val="both"/>
        <w:rPr>
          <w:rStyle w:val="normalchar1"/>
          <w:rFonts w:ascii="Calibri" w:hAnsi="Calibri" w:cs="Arial"/>
          <w:bCs/>
          <w:sz w:val="22"/>
          <w:szCs w:val="22"/>
        </w:rPr>
      </w:pPr>
      <w:r w:rsidRPr="00120673">
        <w:rPr>
          <w:rStyle w:val="normalchar1"/>
          <w:rFonts w:ascii="Calibri" w:hAnsi="Calibri" w:cs="Arial"/>
          <w:b/>
          <w:bCs/>
          <w:sz w:val="22"/>
          <w:szCs w:val="22"/>
        </w:rPr>
        <w:t>Course Requirements:</w:t>
      </w:r>
      <w:r w:rsidRPr="00120673">
        <w:rPr>
          <w:rStyle w:val="normalchar1"/>
          <w:rFonts w:ascii="Calibri" w:hAnsi="Calibri" w:cs="Arial"/>
          <w:bCs/>
          <w:sz w:val="22"/>
          <w:szCs w:val="22"/>
        </w:rPr>
        <w:t xml:space="preserve"> All students are required to:</w:t>
      </w:r>
    </w:p>
    <w:p w:rsidR="00CA6424" w:rsidRPr="00120673" w:rsidRDefault="00CA6424" w:rsidP="00B8329C">
      <w:pPr>
        <w:pStyle w:val="normal0"/>
        <w:jc w:val="both"/>
        <w:rPr>
          <w:rFonts w:ascii="Calibri" w:hAnsi="Calibri"/>
          <w:sz w:val="12"/>
          <w:szCs w:val="12"/>
        </w:rPr>
      </w:pPr>
    </w:p>
    <w:p w:rsidR="00CA6424" w:rsidRPr="00120673" w:rsidRDefault="00CA6424" w:rsidP="00B8329C">
      <w:pPr>
        <w:pStyle w:val="body0020text"/>
        <w:numPr>
          <w:ilvl w:val="0"/>
          <w:numId w:val="23"/>
        </w:numPr>
        <w:ind w:left="450" w:hanging="450"/>
        <w:jc w:val="both"/>
        <w:rPr>
          <w:rStyle w:val="body0020textchar1"/>
          <w:rFonts w:ascii="Calibri" w:hAnsi="Calibri" w:cs="Arial"/>
          <w:sz w:val="22"/>
          <w:szCs w:val="22"/>
        </w:rPr>
      </w:pPr>
      <w:r w:rsidRPr="00120673">
        <w:rPr>
          <w:rStyle w:val="body0020textchar1"/>
          <w:rFonts w:ascii="Calibri" w:hAnsi="Calibri" w:cs="Arial"/>
          <w:sz w:val="22"/>
          <w:szCs w:val="22"/>
        </w:rPr>
        <w:t xml:space="preserve">Maintain regular </w:t>
      </w:r>
      <w:r w:rsidR="008C3034" w:rsidRPr="00120673">
        <w:rPr>
          <w:rStyle w:val="body0020textchar1"/>
          <w:rFonts w:ascii="Calibri" w:hAnsi="Calibri" w:cs="Arial"/>
          <w:sz w:val="22"/>
          <w:szCs w:val="22"/>
        </w:rPr>
        <w:t xml:space="preserve">and prompt </w:t>
      </w:r>
      <w:r w:rsidRPr="00120673">
        <w:rPr>
          <w:rStyle w:val="body0020textchar1"/>
          <w:rFonts w:ascii="Calibri" w:hAnsi="Calibri" w:cs="Arial"/>
          <w:sz w:val="22"/>
          <w:szCs w:val="22"/>
        </w:rPr>
        <w:t>attendance</w:t>
      </w:r>
      <w:r w:rsidR="008C3034" w:rsidRPr="00120673">
        <w:rPr>
          <w:rStyle w:val="body0020textchar1"/>
          <w:rFonts w:ascii="Calibri" w:hAnsi="Calibri" w:cs="Arial"/>
          <w:sz w:val="22"/>
          <w:szCs w:val="22"/>
        </w:rPr>
        <w:t xml:space="preserve"> to all class sessions</w:t>
      </w:r>
      <w:r w:rsidR="00120673" w:rsidRPr="00120673">
        <w:rPr>
          <w:rStyle w:val="body0020textchar1"/>
          <w:rFonts w:ascii="Calibri" w:hAnsi="Calibri" w:cs="Arial"/>
          <w:sz w:val="22"/>
          <w:szCs w:val="22"/>
        </w:rPr>
        <w:t xml:space="preserve"> and at the professional site</w:t>
      </w:r>
      <w:r w:rsidRPr="00120673">
        <w:rPr>
          <w:rStyle w:val="body0020textchar1"/>
          <w:rFonts w:ascii="Calibri" w:hAnsi="Calibri" w:cs="Arial"/>
          <w:sz w:val="22"/>
          <w:szCs w:val="22"/>
        </w:rPr>
        <w:t>.</w:t>
      </w:r>
    </w:p>
    <w:p w:rsidR="00120673" w:rsidRPr="00120673" w:rsidRDefault="00120673" w:rsidP="00120673">
      <w:pPr>
        <w:pStyle w:val="body0020text"/>
        <w:ind w:left="450"/>
        <w:jc w:val="both"/>
        <w:rPr>
          <w:rStyle w:val="body0020textchar1"/>
          <w:rFonts w:ascii="Calibri" w:hAnsi="Calibri" w:cs="Arial"/>
          <w:sz w:val="12"/>
          <w:szCs w:val="12"/>
        </w:rPr>
      </w:pPr>
    </w:p>
    <w:p w:rsidR="00120673" w:rsidRPr="00120673" w:rsidRDefault="00120673" w:rsidP="00B8329C">
      <w:pPr>
        <w:pStyle w:val="body0020text"/>
        <w:numPr>
          <w:ilvl w:val="0"/>
          <w:numId w:val="23"/>
        </w:numPr>
        <w:ind w:left="450" w:hanging="450"/>
        <w:jc w:val="both"/>
        <w:rPr>
          <w:rStyle w:val="body0020textchar1"/>
          <w:rFonts w:ascii="Calibri" w:hAnsi="Calibri" w:cs="Arial"/>
          <w:sz w:val="22"/>
          <w:szCs w:val="22"/>
        </w:rPr>
      </w:pPr>
      <w:r w:rsidRPr="00120673">
        <w:rPr>
          <w:rFonts w:ascii="Calibri" w:hAnsi="Calibri" w:cs="Arial"/>
          <w:bCs/>
          <w:sz w:val="22"/>
          <w:szCs w:val="22"/>
        </w:rPr>
        <w:t>Conduct themselves in a professional manner at all times according to the National Federation of Paralegals Associations, Inc. Model Code of Ethics and Professional Responsibility and Guidelines for Enforcement</w:t>
      </w:r>
      <w:r w:rsidRPr="00120673">
        <w:rPr>
          <w:rStyle w:val="body0020textchar1"/>
          <w:rFonts w:ascii="Calibri" w:hAnsi="Calibri" w:cs="Arial"/>
          <w:sz w:val="22"/>
          <w:szCs w:val="22"/>
        </w:rPr>
        <w:t>.</w:t>
      </w:r>
    </w:p>
    <w:p w:rsidR="00B8329C" w:rsidRPr="00120673" w:rsidRDefault="00B8329C" w:rsidP="00B8329C">
      <w:pPr>
        <w:pStyle w:val="body0020text"/>
        <w:ind w:left="450"/>
        <w:jc w:val="both"/>
        <w:rPr>
          <w:rFonts w:ascii="Calibri" w:hAnsi="Calibri" w:cs="Arial"/>
          <w:sz w:val="12"/>
          <w:szCs w:val="12"/>
        </w:rPr>
      </w:pPr>
    </w:p>
    <w:p w:rsidR="00CA6424" w:rsidRPr="00120673" w:rsidRDefault="00CA6424" w:rsidP="00B8329C">
      <w:pPr>
        <w:numPr>
          <w:ilvl w:val="0"/>
          <w:numId w:val="23"/>
        </w:numPr>
        <w:ind w:left="450" w:hanging="450"/>
        <w:jc w:val="both"/>
        <w:rPr>
          <w:rFonts w:ascii="Calibri" w:hAnsi="Calibri" w:cs="Arial"/>
          <w:sz w:val="22"/>
          <w:szCs w:val="22"/>
        </w:rPr>
      </w:pPr>
      <w:r w:rsidRPr="00120673">
        <w:rPr>
          <w:rFonts w:ascii="Calibri" w:hAnsi="Calibri" w:cs="Arial"/>
          <w:sz w:val="22"/>
          <w:szCs w:val="22"/>
        </w:rPr>
        <w:t xml:space="preserve">Complete </w:t>
      </w:r>
      <w:r w:rsidR="008C3034" w:rsidRPr="00120673">
        <w:rPr>
          <w:rFonts w:ascii="Calibri" w:hAnsi="Calibri" w:cs="Arial"/>
          <w:bCs/>
          <w:sz w:val="22"/>
          <w:szCs w:val="22"/>
        </w:rPr>
        <w:t>homework assignments and quizzes (if applicable)</w:t>
      </w:r>
      <w:r w:rsidR="00B8329C" w:rsidRPr="00120673">
        <w:rPr>
          <w:rFonts w:ascii="Calibri" w:hAnsi="Calibri" w:cs="Arial"/>
          <w:bCs/>
          <w:sz w:val="22"/>
          <w:szCs w:val="22"/>
        </w:rPr>
        <w:t>.</w:t>
      </w:r>
    </w:p>
    <w:p w:rsidR="00B8329C" w:rsidRPr="00120673" w:rsidRDefault="00B8329C" w:rsidP="00B8329C">
      <w:pPr>
        <w:ind w:left="450"/>
        <w:jc w:val="both"/>
        <w:rPr>
          <w:rFonts w:ascii="Calibri" w:hAnsi="Calibri" w:cs="Arial"/>
          <w:sz w:val="12"/>
          <w:szCs w:val="12"/>
        </w:rPr>
      </w:pPr>
    </w:p>
    <w:p w:rsidR="00CA6424" w:rsidRPr="00120673" w:rsidRDefault="008C3034" w:rsidP="00B8329C">
      <w:pPr>
        <w:numPr>
          <w:ilvl w:val="0"/>
          <w:numId w:val="23"/>
        </w:numPr>
        <w:ind w:left="450" w:hanging="450"/>
        <w:jc w:val="both"/>
        <w:rPr>
          <w:rFonts w:ascii="Calibri" w:hAnsi="Calibri" w:cs="Arial"/>
          <w:sz w:val="22"/>
          <w:szCs w:val="22"/>
        </w:rPr>
      </w:pPr>
      <w:r w:rsidRPr="00120673">
        <w:rPr>
          <w:rFonts w:ascii="Calibri" w:hAnsi="Calibri" w:cs="Arial"/>
          <w:sz w:val="22"/>
          <w:szCs w:val="22"/>
        </w:rPr>
        <w:t>Complete all written and oral exercises (scored grading) inside and outside of class as assigned</w:t>
      </w:r>
      <w:r w:rsidR="00B8329C" w:rsidRPr="00120673">
        <w:rPr>
          <w:rFonts w:ascii="Calibri" w:hAnsi="Calibri" w:cs="Arial"/>
          <w:sz w:val="22"/>
          <w:szCs w:val="22"/>
        </w:rPr>
        <w:t>.</w:t>
      </w:r>
    </w:p>
    <w:p w:rsidR="00B8329C" w:rsidRPr="00120673" w:rsidRDefault="00B8329C" w:rsidP="00B8329C">
      <w:pPr>
        <w:ind w:left="450"/>
        <w:jc w:val="both"/>
        <w:rPr>
          <w:rFonts w:ascii="Calibri" w:hAnsi="Calibri" w:cs="Arial"/>
          <w:sz w:val="12"/>
          <w:szCs w:val="12"/>
        </w:rPr>
      </w:pPr>
    </w:p>
    <w:p w:rsidR="00CA6424" w:rsidRPr="00120673" w:rsidRDefault="008C3034" w:rsidP="00B8329C">
      <w:pPr>
        <w:numPr>
          <w:ilvl w:val="0"/>
          <w:numId w:val="23"/>
        </w:numPr>
        <w:ind w:left="450" w:hanging="450"/>
        <w:jc w:val="both"/>
        <w:rPr>
          <w:rFonts w:ascii="Calibri" w:hAnsi="Calibri" w:cs="Arial"/>
          <w:sz w:val="22"/>
          <w:szCs w:val="22"/>
        </w:rPr>
      </w:pPr>
      <w:r w:rsidRPr="00120673">
        <w:rPr>
          <w:rFonts w:ascii="Calibri" w:hAnsi="Calibri" w:cs="Arial"/>
          <w:sz w:val="22"/>
          <w:szCs w:val="22"/>
        </w:rPr>
        <w:t>Complete the Midterm and Final Assessment Activities (e.g., paper, presentation, and/or project)</w:t>
      </w:r>
      <w:r w:rsidR="00B8329C" w:rsidRPr="00120673">
        <w:rPr>
          <w:rFonts w:ascii="Calibri" w:hAnsi="Calibri" w:cs="Arial"/>
          <w:sz w:val="22"/>
          <w:szCs w:val="22"/>
        </w:rPr>
        <w:t>.</w:t>
      </w:r>
    </w:p>
    <w:p w:rsidR="00B8329C" w:rsidRPr="00120673" w:rsidRDefault="00B8329C" w:rsidP="00B8329C">
      <w:pPr>
        <w:ind w:left="450"/>
        <w:jc w:val="both"/>
        <w:rPr>
          <w:rFonts w:ascii="Calibri" w:hAnsi="Calibri" w:cs="Arial"/>
          <w:sz w:val="12"/>
          <w:szCs w:val="12"/>
        </w:rPr>
      </w:pPr>
    </w:p>
    <w:p w:rsidR="00CA6424" w:rsidRPr="00120673" w:rsidRDefault="008C3034" w:rsidP="00B8329C">
      <w:pPr>
        <w:numPr>
          <w:ilvl w:val="0"/>
          <w:numId w:val="23"/>
        </w:numPr>
        <w:ind w:left="450" w:hanging="450"/>
        <w:jc w:val="both"/>
        <w:rPr>
          <w:rFonts w:ascii="Calibri" w:hAnsi="Calibri" w:cs="Arial"/>
          <w:sz w:val="22"/>
          <w:szCs w:val="22"/>
        </w:rPr>
      </w:pPr>
      <w:r w:rsidRPr="00120673">
        <w:rPr>
          <w:rFonts w:ascii="Calibri" w:hAnsi="Calibri" w:cs="Arial"/>
          <w:sz w:val="22"/>
          <w:szCs w:val="22"/>
        </w:rPr>
        <w:t>Voluntarily participate in class discussions, class exercises, and group projects</w:t>
      </w:r>
      <w:r w:rsidR="00B8329C" w:rsidRPr="00120673">
        <w:rPr>
          <w:rFonts w:ascii="Calibri" w:hAnsi="Calibri" w:cs="Arial"/>
          <w:sz w:val="22"/>
          <w:szCs w:val="22"/>
        </w:rPr>
        <w:t>.</w:t>
      </w:r>
    </w:p>
    <w:p w:rsidR="00B8329C" w:rsidRPr="00120673" w:rsidRDefault="00B8329C" w:rsidP="00B8329C">
      <w:pPr>
        <w:ind w:left="450"/>
        <w:jc w:val="both"/>
        <w:rPr>
          <w:rFonts w:ascii="Calibri" w:hAnsi="Calibri" w:cs="Arial"/>
          <w:sz w:val="12"/>
          <w:szCs w:val="12"/>
        </w:rPr>
      </w:pPr>
    </w:p>
    <w:p w:rsidR="00CA6424" w:rsidRPr="00120673" w:rsidRDefault="008C3034" w:rsidP="00B8329C">
      <w:pPr>
        <w:numPr>
          <w:ilvl w:val="0"/>
          <w:numId w:val="23"/>
        </w:numPr>
        <w:ind w:left="450" w:hanging="450"/>
        <w:jc w:val="both"/>
        <w:rPr>
          <w:rFonts w:ascii="Calibri" w:hAnsi="Calibri" w:cs="Arial"/>
          <w:sz w:val="22"/>
          <w:szCs w:val="22"/>
        </w:rPr>
      </w:pPr>
      <w:r w:rsidRPr="00120673">
        <w:rPr>
          <w:rFonts w:ascii="Calibri" w:hAnsi="Calibri" w:cs="Arial"/>
          <w:bCs/>
          <w:sz w:val="22"/>
          <w:szCs w:val="22"/>
        </w:rPr>
        <w:t>Complete all assessment activities as scheduled</w:t>
      </w:r>
      <w:r w:rsidR="00B8329C" w:rsidRPr="00120673">
        <w:rPr>
          <w:rFonts w:ascii="Calibri" w:hAnsi="Calibri" w:cs="Arial"/>
          <w:bCs/>
          <w:sz w:val="22"/>
          <w:szCs w:val="22"/>
        </w:rPr>
        <w:t>.</w:t>
      </w:r>
    </w:p>
    <w:p w:rsidR="008C3034" w:rsidRPr="00120673" w:rsidRDefault="008C3034" w:rsidP="008C3034">
      <w:pPr>
        <w:ind w:left="450"/>
        <w:jc w:val="both"/>
        <w:rPr>
          <w:rFonts w:ascii="Calibri" w:hAnsi="Calibri" w:cs="Arial"/>
          <w:sz w:val="12"/>
          <w:szCs w:val="12"/>
        </w:rPr>
      </w:pPr>
    </w:p>
    <w:p w:rsidR="008C3034" w:rsidRPr="00120673" w:rsidRDefault="008C3034" w:rsidP="00B8329C">
      <w:pPr>
        <w:numPr>
          <w:ilvl w:val="0"/>
          <w:numId w:val="23"/>
        </w:numPr>
        <w:spacing w:after="60"/>
        <w:ind w:left="450" w:hanging="450"/>
        <w:jc w:val="both"/>
        <w:rPr>
          <w:rFonts w:ascii="Calibri" w:hAnsi="Calibri" w:cs="Arial"/>
          <w:sz w:val="22"/>
          <w:szCs w:val="22"/>
        </w:rPr>
      </w:pPr>
      <w:r w:rsidRPr="00120673">
        <w:rPr>
          <w:rFonts w:ascii="Calibri" w:hAnsi="Calibri" w:cs="Arial"/>
          <w:sz w:val="22"/>
          <w:szCs w:val="22"/>
        </w:rPr>
        <w:t>Follow any specific class requirements mandated by the instructor.</w:t>
      </w: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6B30F7" w:rsidP="00B8329C">
      <w:pPr>
        <w:ind w:left="6480" w:hanging="5760"/>
        <w:jc w:val="both"/>
        <w:rPr>
          <w:rFonts w:ascii="Calibri" w:hAnsi="Calibri"/>
          <w:sz w:val="12"/>
          <w:szCs w:val="12"/>
        </w:rPr>
      </w:pPr>
      <w:r w:rsidRPr="006B30F7">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E645B6">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E645B6">
        <w:rPr>
          <w:rStyle w:val="block0020textchar1"/>
          <w:rFonts w:ascii="Calibri" w:hAnsi="Calibri" w:cs="Arial"/>
          <w:b/>
          <w:bCs/>
          <w:sz w:val="22"/>
          <w:szCs w:val="22"/>
        </w:rPr>
        <w:t xml:space="preserve">   0</w:t>
      </w:r>
      <w:r w:rsidR="009371A3">
        <w:rPr>
          <w:rStyle w:val="block0020textchar1"/>
          <w:rFonts w:ascii="Calibri" w:hAnsi="Calibri" w:cs="Arial"/>
          <w:b/>
          <w:bCs/>
          <w:sz w:val="22"/>
          <w:szCs w:val="22"/>
        </w:rPr>
        <w:t xml:space="preserve"> – </w:t>
      </w:r>
      <w:r w:rsidR="00E645B6">
        <w:rPr>
          <w:rStyle w:val="block0020textchar1"/>
          <w:rFonts w:ascii="Calibri" w:hAnsi="Calibri" w:cs="Arial"/>
          <w:b/>
          <w:bCs/>
          <w:sz w:val="22"/>
          <w:szCs w:val="22"/>
        </w:rPr>
        <w:t>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B43CD6" w:rsidRPr="00A57F98" w:rsidRDefault="00B43CD6" w:rsidP="00B43CD6">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Pr="00A57F98">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sidRPr="00A57F98">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B43CD6" w:rsidRDefault="00B43CD6" w:rsidP="00B43CD6">
      <w:pPr>
        <w:ind w:left="720"/>
        <w:jc w:val="both"/>
        <w:rPr>
          <w:rFonts w:ascii="Calibri" w:hAnsi="Calibri" w:cs="Arial"/>
          <w:b/>
          <w:sz w:val="22"/>
          <w:szCs w:val="22"/>
        </w:rPr>
      </w:pPr>
      <w:r w:rsidRPr="008C3034">
        <w:rPr>
          <w:rFonts w:ascii="Calibri" w:hAnsi="Calibri" w:cs="Arial"/>
          <w:b/>
          <w:sz w:val="22"/>
          <w:szCs w:val="22"/>
        </w:rPr>
        <w:t>and Table of Contents</w:t>
      </w:r>
    </w:p>
    <w:p w:rsidR="00B43CD6" w:rsidRPr="00002C58" w:rsidRDefault="00B43CD6" w:rsidP="00B43CD6">
      <w:pPr>
        <w:ind w:left="720" w:right="3406"/>
        <w:jc w:val="both"/>
        <w:rPr>
          <w:rFonts w:ascii="Calibri" w:hAnsi="Calibri" w:cs="Arial"/>
          <w:sz w:val="20"/>
          <w:szCs w:val="20"/>
        </w:rPr>
      </w:pPr>
      <w:r>
        <w:rPr>
          <w:rStyle w:val="normalchar1"/>
          <w:rFonts w:ascii="Calibri" w:hAnsi="Calibri" w:cs="Arial"/>
          <w:bCs/>
          <w:sz w:val="20"/>
          <w:szCs w:val="20"/>
        </w:rPr>
        <w:t>The n</w:t>
      </w:r>
      <w:r w:rsidRPr="00002C58">
        <w:rPr>
          <w:rStyle w:val="normalchar1"/>
          <w:rFonts w:ascii="Calibri" w:hAnsi="Calibri" w:cs="Arial"/>
          <w:bCs/>
          <w:sz w:val="20"/>
          <w:szCs w:val="20"/>
        </w:rPr>
        <w:t>otebook is a practical exercise designed to assess students’ abilities to organize large volumes of information and allows students to create a reference source of all material related to course objectives for themselves.</w:t>
      </w:r>
    </w:p>
    <w:p w:rsidR="00B43CD6" w:rsidRPr="00B8329C" w:rsidRDefault="00B43CD6" w:rsidP="00B43CD6">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 xml:space="preserve">Topic sentence outlines are practical exercises designed to enhance students’ </w:t>
      </w:r>
      <w:r w:rsidR="00B43CD6">
        <w:rPr>
          <w:rStyle w:val="normalchar1"/>
          <w:rFonts w:ascii="Calibri" w:hAnsi="Calibri" w:cs="Arial"/>
          <w:bCs/>
        </w:rPr>
        <w:t xml:space="preserve">reading comprehension and </w:t>
      </w:r>
      <w:r w:rsidRPr="00002C58">
        <w:rPr>
          <w:rStyle w:val="normalchar1"/>
          <w:rFonts w:ascii="Calibri" w:hAnsi="Calibri" w:cs="Arial"/>
          <w:bCs/>
        </w:rPr>
        <w:t>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120673" w:rsidP="00120673">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On-Site Job Performance</w:t>
      </w:r>
      <w:r w:rsidR="00002C58">
        <w:rPr>
          <w:rFonts w:asciiTheme="minorHAnsi" w:hAnsiTheme="minorHAnsi" w:cs="Arial"/>
          <w:sz w:val="22"/>
          <w:szCs w:val="22"/>
        </w:rPr>
        <w:tab/>
      </w:r>
      <w:r w:rsidR="00002C58">
        <w:rPr>
          <w:rFonts w:asciiTheme="minorHAnsi" w:hAnsiTheme="minorHAnsi" w:cs="Arial"/>
          <w:sz w:val="22"/>
          <w:szCs w:val="22"/>
        </w:rPr>
        <w:tab/>
      </w:r>
      <w:r w:rsidR="00002C58">
        <w:rPr>
          <w:rFonts w:asciiTheme="minorHAnsi" w:hAnsiTheme="minorHAnsi" w:cs="Arial"/>
          <w:sz w:val="22"/>
          <w:szCs w:val="22"/>
        </w:rPr>
        <w:tab/>
      </w:r>
      <w:r w:rsidR="00002C58">
        <w:rPr>
          <w:rFonts w:asciiTheme="minorHAnsi" w:hAnsiTheme="minorHAnsi" w:cs="Arial"/>
          <w:sz w:val="22"/>
          <w:szCs w:val="22"/>
        </w:rPr>
        <w:tab/>
      </w:r>
      <w:r w:rsidR="00002C58">
        <w:rPr>
          <w:rFonts w:asciiTheme="minorHAnsi" w:hAnsiTheme="minorHAnsi" w:cs="Arial"/>
          <w:sz w:val="22"/>
          <w:szCs w:val="22"/>
        </w:rPr>
        <w:tab/>
        <w:t xml:space="preserve">      </w:t>
      </w:r>
      <w:r w:rsidR="00002C58">
        <w:rPr>
          <w:rFonts w:asciiTheme="minorHAnsi" w:hAnsiTheme="minorHAnsi" w:cs="Arial"/>
          <w:sz w:val="22"/>
          <w:szCs w:val="22"/>
        </w:rPr>
        <w:tab/>
        <w:t xml:space="preserve">   </w:t>
      </w:r>
      <w:r>
        <w:rPr>
          <w:rFonts w:asciiTheme="minorHAnsi" w:hAnsiTheme="minorHAnsi" w:cs="Arial"/>
          <w:sz w:val="22"/>
          <w:szCs w:val="22"/>
        </w:rPr>
        <w:t>7</w:t>
      </w:r>
      <w:r w:rsidR="009371A3">
        <w:rPr>
          <w:rStyle w:val="block0020textchar1"/>
          <w:rFonts w:ascii="Calibri" w:hAnsi="Calibri" w:cs="Arial"/>
          <w:b/>
          <w:bCs/>
          <w:sz w:val="22"/>
          <w:szCs w:val="22"/>
        </w:rPr>
        <w:t xml:space="preserve">0 – </w:t>
      </w:r>
      <w:r>
        <w:rPr>
          <w:rStyle w:val="block0020textchar1"/>
          <w:rFonts w:ascii="Calibri" w:hAnsi="Calibri" w:cs="Arial"/>
          <w:b/>
          <w:bCs/>
          <w:sz w:val="22"/>
          <w:szCs w:val="22"/>
        </w:rPr>
        <w:t>8</w:t>
      </w:r>
      <w:r w:rsidR="009371A3">
        <w:rPr>
          <w:rStyle w:val="block0020textchar1"/>
          <w:rFonts w:ascii="Calibri" w:hAnsi="Calibri" w:cs="Arial"/>
          <w:b/>
          <w:bCs/>
          <w:sz w:val="22"/>
          <w:szCs w:val="22"/>
        </w:rPr>
        <w:t>5</w:t>
      </w:r>
      <w:r w:rsidR="00002C58" w:rsidRPr="00002C58">
        <w:rPr>
          <w:rStyle w:val="block0020textchar1"/>
          <w:rFonts w:ascii="Calibri" w:hAnsi="Calibri" w:cs="Arial"/>
          <w:b/>
          <w:bCs/>
          <w:sz w:val="22"/>
          <w:szCs w:val="22"/>
        </w:rPr>
        <w:t>%</w:t>
      </w:r>
    </w:p>
    <w:p w:rsidR="00002C58" w:rsidRDefault="00002C58" w:rsidP="00E645B6">
      <w:pPr>
        <w:pStyle w:val="ListParagraph"/>
        <w:ind w:right="3406"/>
        <w:jc w:val="both"/>
        <w:rPr>
          <w:rStyle w:val="normalchar1"/>
          <w:rFonts w:asciiTheme="minorHAnsi" w:hAnsiTheme="minorHAnsi" w:cs="Arial"/>
          <w:bCs/>
          <w:sz w:val="22"/>
          <w:szCs w:val="22"/>
        </w:rPr>
      </w:pPr>
      <w:r w:rsidRPr="00002C58">
        <w:rPr>
          <w:rStyle w:val="normalchar1"/>
          <w:rFonts w:asciiTheme="minorHAnsi" w:hAnsiTheme="minorHAnsi" w:cs="Arial"/>
          <w:bCs/>
        </w:rPr>
        <w:t xml:space="preserve">The </w:t>
      </w:r>
      <w:r w:rsidR="00E645B6">
        <w:rPr>
          <w:rStyle w:val="normalchar1"/>
          <w:rFonts w:asciiTheme="minorHAnsi" w:hAnsiTheme="minorHAnsi" w:cs="Arial"/>
          <w:bCs/>
        </w:rPr>
        <w:t>site supervisor in conjunction with the instructor evaluates the student’s professionalism and performance during 240-hours on-the-job training experience for the mastery of course objectives</w:t>
      </w:r>
      <w:r>
        <w:rPr>
          <w:rStyle w:val="normalchar1"/>
          <w:rFonts w:asciiTheme="minorHAnsi" w:hAnsiTheme="minorHAnsi" w:cs="Arial"/>
          <w:bCs/>
          <w:sz w:val="22"/>
          <w:szCs w:val="22"/>
        </w:rPr>
        <w:t>.</w:t>
      </w:r>
    </w:p>
    <w:p w:rsidR="00120673" w:rsidRPr="00120673" w:rsidRDefault="00120673" w:rsidP="00002C58">
      <w:pPr>
        <w:pStyle w:val="ListParagraph"/>
        <w:ind w:right="3406"/>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ED433C" w:rsidRDefault="009371A3" w:rsidP="009371A3">
      <w:pPr>
        <w:pStyle w:val="normal0"/>
        <w:ind w:left="993" w:right="3406"/>
        <w:jc w:val="both"/>
        <w:rPr>
          <w:rFonts w:asciiTheme="minorHAnsi" w:hAnsiTheme="minorHAnsi" w:cs="Arial"/>
          <w:sz w:val="12"/>
          <w:szCs w:val="12"/>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CA6424" w:rsidRDefault="00CA6424"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Default="00E645B6" w:rsidP="00B8329C">
      <w:pPr>
        <w:tabs>
          <w:tab w:val="left" w:pos="0"/>
          <w:tab w:val="left" w:pos="360"/>
        </w:tabs>
        <w:jc w:val="both"/>
        <w:rPr>
          <w:rFonts w:ascii="Calibri" w:hAnsi="Calibri"/>
          <w:b/>
          <w:sz w:val="16"/>
          <w:szCs w:val="16"/>
        </w:rPr>
      </w:pPr>
    </w:p>
    <w:p w:rsidR="00E645B6" w:rsidRPr="002E17BD" w:rsidRDefault="00E645B6"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lastRenderedPageBreak/>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E645B6"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E645B6"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42D34" w:rsidRDefault="00042D34" w:rsidP="00B8329C">
      <w:pPr>
        <w:jc w:val="both"/>
        <w:rPr>
          <w:rStyle w:val="normalchar1"/>
          <w:rFonts w:ascii="Calibri" w:hAnsi="Calibri" w:cs="Arial"/>
          <w:b/>
          <w:bCs/>
          <w:sz w:val="22"/>
          <w:szCs w:val="22"/>
        </w:rPr>
      </w:pPr>
    </w:p>
    <w:p w:rsidR="00002C58" w:rsidRDefault="00002C58" w:rsidP="00B8329C">
      <w:pPr>
        <w:jc w:val="both"/>
        <w:rPr>
          <w:rStyle w:val="normalchar1"/>
          <w:rFonts w:ascii="Calibri" w:hAnsi="Calibri" w:cs="Arial"/>
          <w:b/>
          <w:bCs/>
          <w:sz w:val="22"/>
          <w:szCs w:val="22"/>
        </w:rPr>
      </w:pPr>
    </w:p>
    <w:p w:rsidR="00E645B6" w:rsidRPr="002E17BD" w:rsidRDefault="00E645B6"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ED433C" w:rsidRPr="00ED433C" w:rsidRDefault="00ED433C" w:rsidP="00B8329C">
      <w:pPr>
        <w:spacing w:after="60"/>
        <w:jc w:val="both"/>
        <w:rPr>
          <w:rStyle w:val="normalchar1"/>
          <w:rFonts w:ascii="Calibri" w:hAnsi="Calibri" w:cs="Arial"/>
          <w:bCs/>
          <w:smallCaps/>
          <w:sz w:val="40"/>
          <w:szCs w:val="40"/>
          <w:u w:val="single"/>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ED433C">
        <w:rPr>
          <w:rFonts w:ascii="Calibri" w:hAnsi="Calibri" w:cs="Arial"/>
          <w:b/>
          <w:sz w:val="22"/>
          <w:szCs w:val="22"/>
        </w:rPr>
        <w:t>Practical Law Office Management</w:t>
      </w:r>
      <w:r w:rsidR="00CA6424" w:rsidRPr="002E17BD">
        <w:rPr>
          <w:rFonts w:ascii="Calibri" w:hAnsi="Calibri" w:cs="Arial"/>
          <w:sz w:val="22"/>
          <w:szCs w:val="22"/>
        </w:rPr>
        <w:t xml:space="preserve">, </w:t>
      </w:r>
      <w:r w:rsidR="00ED433C">
        <w:rPr>
          <w:rFonts w:ascii="Calibri" w:hAnsi="Calibri" w:cs="Arial"/>
          <w:sz w:val="22"/>
          <w:szCs w:val="22"/>
        </w:rPr>
        <w:t>3</w:t>
      </w:r>
      <w:r w:rsidR="00ED433C" w:rsidRPr="00ED433C">
        <w:rPr>
          <w:rFonts w:ascii="Calibri" w:hAnsi="Calibri" w:cs="Arial"/>
          <w:sz w:val="22"/>
          <w:szCs w:val="22"/>
          <w:vertAlign w:val="superscript"/>
        </w:rPr>
        <w:t>rd</w:t>
      </w:r>
      <w:r w:rsidR="00ED433C">
        <w:rPr>
          <w:rFonts w:ascii="Calibri" w:hAnsi="Calibri" w:cs="Arial"/>
          <w:sz w:val="22"/>
          <w:szCs w:val="22"/>
        </w:rPr>
        <w:t xml:space="preserve"> </w:t>
      </w:r>
      <w:r w:rsidR="00CA6424" w:rsidRPr="002E17BD">
        <w:rPr>
          <w:rFonts w:ascii="Calibri" w:hAnsi="Calibri" w:cs="Arial"/>
          <w:sz w:val="22"/>
          <w:szCs w:val="22"/>
        </w:rPr>
        <w:t xml:space="preserve">edition, by </w:t>
      </w:r>
      <w:r w:rsidR="00ED433C">
        <w:rPr>
          <w:rFonts w:ascii="Calibri" w:hAnsi="Calibri" w:cs="Arial"/>
          <w:sz w:val="22"/>
          <w:szCs w:val="22"/>
        </w:rPr>
        <w:t>Brent D Roper</w:t>
      </w:r>
      <w:r w:rsidR="00CA6424" w:rsidRPr="002E17BD">
        <w:rPr>
          <w:rFonts w:ascii="Calibri" w:hAnsi="Calibri" w:cs="Arial"/>
          <w:sz w:val="22"/>
          <w:szCs w:val="22"/>
        </w:rPr>
        <w:t xml:space="preserve">; published by </w:t>
      </w:r>
      <w:r w:rsidR="00ED433C">
        <w:rPr>
          <w:rFonts w:ascii="Calibri" w:hAnsi="Calibri" w:cs="Arial"/>
          <w:sz w:val="22"/>
          <w:szCs w:val="22"/>
        </w:rPr>
        <w:t>Thomson Delmar Learning</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ED433C" w:rsidRPr="00D3210C" w:rsidRDefault="008E0AB7" w:rsidP="00ED433C">
      <w:pPr>
        <w:ind w:left="2160" w:hanging="2160"/>
        <w:jc w:val="both"/>
        <w:rPr>
          <w:rFonts w:asciiTheme="minorHAnsi" w:hAnsiTheme="minorHAnsi" w:cs="Arial"/>
          <w:iCs/>
          <w:sz w:val="22"/>
          <w:szCs w:val="22"/>
        </w:rPr>
      </w:pPr>
      <w:r w:rsidRPr="008E0AB7">
        <w:rPr>
          <w:rFonts w:ascii="Calibri" w:hAnsi="Calibri" w:cs="Arial"/>
          <w:sz w:val="22"/>
          <w:szCs w:val="22"/>
        </w:rPr>
        <w:t>1</w:t>
      </w:r>
      <w:r>
        <w:rPr>
          <w:rFonts w:ascii="Calibri" w:hAnsi="Calibri" w:cs="Arial"/>
          <w:sz w:val="22"/>
          <w:szCs w:val="22"/>
        </w:rPr>
        <w:tab/>
      </w:r>
      <w:r w:rsidR="00ED433C" w:rsidRPr="00A57F98">
        <w:rPr>
          <w:rFonts w:ascii="Calibri" w:hAnsi="Calibri" w:cs="Arial"/>
          <w:sz w:val="22"/>
          <w:szCs w:val="22"/>
        </w:rPr>
        <w:t>Introduction &amp; Course Overview</w:t>
      </w:r>
      <w:r w:rsidR="00ED433C">
        <w:rPr>
          <w:rFonts w:ascii="Calibri" w:hAnsi="Calibri" w:cs="Arial"/>
          <w:sz w:val="22"/>
          <w:szCs w:val="22"/>
        </w:rPr>
        <w:t xml:space="preserve"> – </w:t>
      </w:r>
      <w:r w:rsidR="00ED433C">
        <w:rPr>
          <w:rFonts w:asciiTheme="minorHAnsi" w:hAnsiTheme="minorHAnsi" w:cs="Arial"/>
          <w:iCs/>
          <w:sz w:val="22"/>
          <w:szCs w:val="22"/>
        </w:rPr>
        <w:t xml:space="preserve">The legal </w:t>
      </w:r>
      <w:r w:rsidR="00ED433C" w:rsidRPr="00D3210C">
        <w:rPr>
          <w:rFonts w:asciiTheme="minorHAnsi" w:hAnsiTheme="minorHAnsi" w:cs="Arial"/>
          <w:iCs/>
          <w:sz w:val="22"/>
          <w:szCs w:val="22"/>
        </w:rPr>
        <w:t>team, law practices, and law firm governance</w:t>
      </w:r>
      <w:r w:rsidR="00ED433C">
        <w:rPr>
          <w:rFonts w:asciiTheme="minorHAnsi" w:hAnsiTheme="minorHAnsi" w:cs="Arial"/>
          <w:iCs/>
          <w:sz w:val="22"/>
          <w:szCs w:val="22"/>
        </w:rPr>
        <w:t xml:space="preserve">; </w:t>
      </w:r>
      <w:r w:rsidR="00ED433C" w:rsidRPr="00D3210C">
        <w:rPr>
          <w:rFonts w:asciiTheme="minorHAnsi" w:hAnsiTheme="minorHAnsi" w:cs="Arial"/>
          <w:iCs/>
          <w:sz w:val="22"/>
          <w:szCs w:val="22"/>
        </w:rPr>
        <w:t>introduction of the legal team</w:t>
      </w:r>
      <w:r w:rsidR="00ED433C">
        <w:rPr>
          <w:rFonts w:asciiTheme="minorHAnsi" w:hAnsiTheme="minorHAnsi" w:cs="Arial"/>
          <w:iCs/>
          <w:sz w:val="22"/>
          <w:szCs w:val="22"/>
        </w:rPr>
        <w:t xml:space="preserve">; </w:t>
      </w:r>
      <w:r w:rsidR="00ED433C" w:rsidRPr="00D3210C">
        <w:rPr>
          <w:rFonts w:asciiTheme="minorHAnsi" w:hAnsiTheme="minorHAnsi" w:cs="Arial"/>
          <w:iCs/>
          <w:sz w:val="22"/>
          <w:szCs w:val="22"/>
        </w:rPr>
        <w:t>roles and responsibilities and employment of a paralegal</w:t>
      </w:r>
      <w:r w:rsidR="00ED433C">
        <w:rPr>
          <w:rFonts w:asciiTheme="minorHAnsi" w:hAnsiTheme="minorHAnsi" w:cs="Arial"/>
          <w:iCs/>
          <w:sz w:val="22"/>
          <w:szCs w:val="22"/>
        </w:rPr>
        <w:t xml:space="preserve">; </w:t>
      </w:r>
      <w:r w:rsidR="00ED433C" w:rsidRPr="00D3210C">
        <w:rPr>
          <w:rFonts w:asciiTheme="minorHAnsi" w:hAnsiTheme="minorHAnsi" w:cs="Arial"/>
          <w:iCs/>
          <w:sz w:val="22"/>
          <w:szCs w:val="22"/>
        </w:rPr>
        <w:t>types of law practices</w:t>
      </w:r>
      <w:r w:rsidR="00ED433C">
        <w:rPr>
          <w:rFonts w:asciiTheme="minorHAnsi" w:hAnsiTheme="minorHAnsi" w:cs="Arial"/>
          <w:iCs/>
          <w:sz w:val="22"/>
          <w:szCs w:val="22"/>
        </w:rPr>
        <w:t xml:space="preserve">; </w:t>
      </w:r>
      <w:r w:rsidR="00ED433C" w:rsidRPr="00D3210C">
        <w:rPr>
          <w:rFonts w:asciiTheme="minorHAnsi" w:hAnsiTheme="minorHAnsi" w:cs="Arial"/>
          <w:iCs/>
          <w:sz w:val="22"/>
          <w:szCs w:val="22"/>
        </w:rPr>
        <w:t>law practice organization structures</w:t>
      </w:r>
    </w:p>
    <w:p w:rsidR="00ED433C" w:rsidRPr="00ED433C" w:rsidRDefault="00ED433C" w:rsidP="00ED433C">
      <w:pPr>
        <w:jc w:val="both"/>
        <w:rPr>
          <w:rFonts w:ascii="Calibri" w:hAnsi="Calibri" w:cs="Arial"/>
          <w:sz w:val="18"/>
          <w:szCs w:val="18"/>
        </w:rPr>
      </w:pPr>
    </w:p>
    <w:p w:rsidR="00ED433C" w:rsidRPr="00D3210C" w:rsidRDefault="00ED433C" w:rsidP="00ED433C">
      <w:pPr>
        <w:ind w:left="2160" w:hanging="2160"/>
        <w:jc w:val="both"/>
        <w:rPr>
          <w:rFonts w:asciiTheme="minorHAnsi" w:hAnsiTheme="minorHAnsi" w:cs="Arial"/>
          <w:iCs/>
          <w:sz w:val="22"/>
          <w:szCs w:val="22"/>
        </w:rPr>
      </w:pPr>
      <w:r>
        <w:rPr>
          <w:rFonts w:ascii="Calibri" w:hAnsi="Calibri" w:cs="Arial"/>
          <w:sz w:val="22"/>
          <w:szCs w:val="22"/>
        </w:rPr>
        <w:t>2</w:t>
      </w:r>
      <w:r>
        <w:rPr>
          <w:rFonts w:ascii="Calibri" w:hAnsi="Calibri" w:cs="Arial"/>
          <w:sz w:val="22"/>
          <w:szCs w:val="22"/>
        </w:rPr>
        <w:tab/>
      </w:r>
      <w:r w:rsidRPr="00D3210C">
        <w:rPr>
          <w:rFonts w:asciiTheme="minorHAnsi" w:hAnsiTheme="minorHAnsi" w:cs="Arial"/>
          <w:iCs/>
          <w:sz w:val="22"/>
          <w:szCs w:val="22"/>
        </w:rPr>
        <w:t>Legal Administration And Technology</w:t>
      </w:r>
      <w:r>
        <w:rPr>
          <w:rFonts w:asciiTheme="minorHAnsi" w:hAnsiTheme="minorHAnsi" w:cs="Arial"/>
          <w:iCs/>
          <w:sz w:val="22"/>
          <w:szCs w:val="22"/>
        </w:rPr>
        <w:t xml:space="preserve"> –  I</w:t>
      </w:r>
      <w:r w:rsidRPr="00D3210C">
        <w:rPr>
          <w:rFonts w:asciiTheme="minorHAnsi" w:hAnsiTheme="minorHAnsi" w:cs="Arial"/>
          <w:iCs/>
          <w:sz w:val="22"/>
          <w:szCs w:val="22"/>
        </w:rPr>
        <w:t>ntroduction</w:t>
      </w:r>
      <w:r>
        <w:rPr>
          <w:rFonts w:asciiTheme="minorHAnsi" w:hAnsiTheme="minorHAnsi" w:cs="Arial"/>
          <w:iCs/>
          <w:sz w:val="22"/>
          <w:szCs w:val="22"/>
        </w:rPr>
        <w:t xml:space="preserve">; </w:t>
      </w:r>
      <w:r w:rsidRPr="00D3210C">
        <w:rPr>
          <w:rFonts w:asciiTheme="minorHAnsi" w:hAnsiTheme="minorHAnsi" w:cs="Arial"/>
          <w:iCs/>
          <w:sz w:val="22"/>
          <w:szCs w:val="22"/>
        </w:rPr>
        <w:t>legal administration principle</w:t>
      </w:r>
      <w:r>
        <w:rPr>
          <w:rFonts w:asciiTheme="minorHAnsi" w:hAnsiTheme="minorHAnsi" w:cs="Arial"/>
          <w:iCs/>
          <w:sz w:val="22"/>
          <w:szCs w:val="22"/>
        </w:rPr>
        <w:t xml:space="preserve">s; functions of a legal </w:t>
      </w:r>
      <w:r w:rsidRPr="00D3210C">
        <w:rPr>
          <w:rFonts w:asciiTheme="minorHAnsi" w:hAnsiTheme="minorHAnsi" w:cs="Arial"/>
          <w:iCs/>
          <w:sz w:val="22"/>
          <w:szCs w:val="22"/>
        </w:rPr>
        <w:t>administration</w:t>
      </w:r>
      <w:r>
        <w:rPr>
          <w:rFonts w:asciiTheme="minorHAnsi" w:hAnsiTheme="minorHAnsi" w:cs="Arial"/>
          <w:iCs/>
          <w:sz w:val="22"/>
          <w:szCs w:val="22"/>
        </w:rPr>
        <w:t xml:space="preserve">; </w:t>
      </w:r>
      <w:r w:rsidRPr="00D3210C">
        <w:rPr>
          <w:rFonts w:asciiTheme="minorHAnsi" w:hAnsiTheme="minorHAnsi" w:cs="Arial"/>
          <w:iCs/>
          <w:sz w:val="22"/>
          <w:szCs w:val="22"/>
        </w:rPr>
        <w:t>practice management</w:t>
      </w:r>
      <w:r>
        <w:rPr>
          <w:rFonts w:asciiTheme="minorHAnsi" w:hAnsiTheme="minorHAnsi" w:cs="Arial"/>
          <w:iCs/>
          <w:sz w:val="22"/>
          <w:szCs w:val="22"/>
        </w:rPr>
        <w:t xml:space="preserve"> and </w:t>
      </w:r>
      <w:r w:rsidRPr="00D3210C">
        <w:rPr>
          <w:rFonts w:asciiTheme="minorHAnsi" w:hAnsiTheme="minorHAnsi" w:cs="Arial"/>
          <w:iCs/>
          <w:sz w:val="22"/>
          <w:szCs w:val="22"/>
        </w:rPr>
        <w:t>leadership</w:t>
      </w:r>
      <w:r>
        <w:rPr>
          <w:rFonts w:asciiTheme="minorHAnsi" w:hAnsiTheme="minorHAnsi" w:cs="Arial"/>
          <w:iCs/>
          <w:sz w:val="22"/>
          <w:szCs w:val="22"/>
        </w:rPr>
        <w:t xml:space="preserve">; </w:t>
      </w:r>
      <w:r w:rsidRPr="00D3210C">
        <w:rPr>
          <w:rFonts w:asciiTheme="minorHAnsi" w:hAnsiTheme="minorHAnsi" w:cs="Arial"/>
          <w:iCs/>
          <w:sz w:val="22"/>
          <w:szCs w:val="22"/>
        </w:rPr>
        <w:t>controlling</w:t>
      </w:r>
      <w:r>
        <w:rPr>
          <w:rFonts w:asciiTheme="minorHAnsi" w:hAnsiTheme="minorHAnsi" w:cs="Arial"/>
          <w:iCs/>
          <w:sz w:val="22"/>
          <w:szCs w:val="22"/>
        </w:rPr>
        <w:t xml:space="preserve"> </w:t>
      </w:r>
      <w:r w:rsidRPr="00D3210C">
        <w:rPr>
          <w:rFonts w:asciiTheme="minorHAnsi" w:hAnsiTheme="minorHAnsi" w:cs="Arial"/>
          <w:iCs/>
          <w:sz w:val="22"/>
          <w:szCs w:val="22"/>
        </w:rPr>
        <w:t>financial management</w:t>
      </w:r>
      <w:r>
        <w:rPr>
          <w:rFonts w:asciiTheme="minorHAnsi" w:hAnsiTheme="minorHAnsi" w:cs="Arial"/>
          <w:iCs/>
          <w:sz w:val="22"/>
          <w:szCs w:val="22"/>
        </w:rPr>
        <w:t xml:space="preserve">; human </w:t>
      </w:r>
      <w:r w:rsidRPr="00D3210C">
        <w:rPr>
          <w:rFonts w:asciiTheme="minorHAnsi" w:hAnsiTheme="minorHAnsi" w:cs="Arial"/>
          <w:iCs/>
          <w:sz w:val="22"/>
          <w:szCs w:val="22"/>
        </w:rPr>
        <w:t>resources</w:t>
      </w:r>
      <w:r>
        <w:rPr>
          <w:rFonts w:asciiTheme="minorHAnsi" w:hAnsiTheme="minorHAnsi" w:cs="Arial"/>
          <w:iCs/>
          <w:sz w:val="22"/>
          <w:szCs w:val="22"/>
        </w:rPr>
        <w:t xml:space="preserve">; </w:t>
      </w:r>
      <w:r w:rsidRPr="00D3210C">
        <w:rPr>
          <w:rFonts w:asciiTheme="minorHAnsi" w:hAnsiTheme="minorHAnsi" w:cs="Arial"/>
          <w:iCs/>
          <w:sz w:val="22"/>
          <w:szCs w:val="22"/>
        </w:rPr>
        <w:t>planning</w:t>
      </w:r>
      <w:r>
        <w:rPr>
          <w:rFonts w:asciiTheme="minorHAnsi" w:hAnsiTheme="minorHAnsi" w:cs="Arial"/>
          <w:iCs/>
          <w:sz w:val="22"/>
          <w:szCs w:val="22"/>
        </w:rPr>
        <w:t xml:space="preserve">; </w:t>
      </w:r>
      <w:r w:rsidRPr="00D3210C">
        <w:rPr>
          <w:rFonts w:asciiTheme="minorHAnsi" w:hAnsiTheme="minorHAnsi" w:cs="Arial"/>
          <w:iCs/>
          <w:sz w:val="22"/>
          <w:szCs w:val="22"/>
        </w:rPr>
        <w:t>market management</w:t>
      </w:r>
      <w:r>
        <w:rPr>
          <w:rFonts w:asciiTheme="minorHAnsi" w:hAnsiTheme="minorHAnsi" w:cs="Arial"/>
          <w:iCs/>
          <w:sz w:val="22"/>
          <w:szCs w:val="22"/>
        </w:rPr>
        <w:t>; organizing</w:t>
      </w:r>
      <w:r w:rsidRPr="00D3210C">
        <w:rPr>
          <w:rFonts w:asciiTheme="minorHAnsi" w:hAnsiTheme="minorHAnsi" w:cs="Arial"/>
          <w:iCs/>
          <w:sz w:val="22"/>
          <w:szCs w:val="22"/>
        </w:rPr>
        <w:t xml:space="preserve"> policies, and systems</w:t>
      </w:r>
      <w:r>
        <w:rPr>
          <w:rFonts w:asciiTheme="minorHAnsi" w:hAnsiTheme="minorHAnsi" w:cs="Arial"/>
          <w:iCs/>
          <w:sz w:val="22"/>
          <w:szCs w:val="22"/>
        </w:rPr>
        <w:t xml:space="preserve">; </w:t>
      </w:r>
      <w:r w:rsidRPr="00D3210C">
        <w:rPr>
          <w:rFonts w:asciiTheme="minorHAnsi" w:hAnsiTheme="minorHAnsi" w:cs="Arial"/>
          <w:iCs/>
          <w:sz w:val="22"/>
          <w:szCs w:val="22"/>
        </w:rPr>
        <w:t>facilities management</w:t>
      </w:r>
      <w:r>
        <w:rPr>
          <w:rFonts w:asciiTheme="minorHAnsi" w:hAnsiTheme="minorHAnsi" w:cs="Arial"/>
          <w:iCs/>
          <w:sz w:val="22"/>
          <w:szCs w:val="22"/>
        </w:rPr>
        <w:t xml:space="preserve">; </w:t>
      </w:r>
      <w:r w:rsidRPr="00D3210C">
        <w:rPr>
          <w:rFonts w:asciiTheme="minorHAnsi" w:hAnsiTheme="minorHAnsi" w:cs="Arial"/>
          <w:iCs/>
          <w:sz w:val="22"/>
          <w:szCs w:val="22"/>
        </w:rPr>
        <w:t>office services management</w:t>
      </w:r>
      <w:r>
        <w:rPr>
          <w:rFonts w:asciiTheme="minorHAnsi" w:hAnsiTheme="minorHAnsi" w:cs="Arial"/>
          <w:iCs/>
          <w:sz w:val="22"/>
          <w:szCs w:val="22"/>
        </w:rPr>
        <w:t xml:space="preserve">; </w:t>
      </w:r>
      <w:r w:rsidRPr="00D3210C">
        <w:rPr>
          <w:rFonts w:asciiTheme="minorHAnsi" w:hAnsiTheme="minorHAnsi" w:cs="Arial"/>
          <w:iCs/>
          <w:sz w:val="22"/>
          <w:szCs w:val="22"/>
        </w:rPr>
        <w:t>technology and information systems management</w:t>
      </w:r>
    </w:p>
    <w:p w:rsidR="00ED433C" w:rsidRPr="00ED433C" w:rsidRDefault="00ED433C" w:rsidP="00ED433C">
      <w:pPr>
        <w:jc w:val="both"/>
        <w:rPr>
          <w:rFonts w:ascii="Calibri" w:hAnsi="Calibri" w:cs="Arial"/>
          <w:sz w:val="18"/>
          <w:szCs w:val="18"/>
        </w:rPr>
      </w:pPr>
    </w:p>
    <w:p w:rsidR="00ED433C" w:rsidRPr="00BA4688" w:rsidRDefault="00ED433C" w:rsidP="00ED433C">
      <w:pPr>
        <w:ind w:left="2160" w:hanging="2160"/>
        <w:jc w:val="both"/>
        <w:rPr>
          <w:rFonts w:asciiTheme="minorHAnsi" w:hAnsiTheme="minorHAnsi" w:cs="Arial"/>
          <w:iCs/>
          <w:sz w:val="22"/>
          <w:szCs w:val="22"/>
        </w:rPr>
      </w:pPr>
      <w:r>
        <w:rPr>
          <w:rFonts w:ascii="Calibri" w:hAnsi="Calibri" w:cs="Arial"/>
          <w:sz w:val="22"/>
          <w:szCs w:val="22"/>
        </w:rPr>
        <w:t>3</w:t>
      </w:r>
      <w:r>
        <w:rPr>
          <w:rFonts w:ascii="Calibri" w:hAnsi="Calibri" w:cs="Arial"/>
          <w:sz w:val="22"/>
          <w:szCs w:val="22"/>
        </w:rPr>
        <w:tab/>
      </w:r>
      <w:r w:rsidRPr="00D3210C">
        <w:rPr>
          <w:rFonts w:asciiTheme="minorHAnsi" w:hAnsiTheme="minorHAnsi" w:cs="Arial"/>
          <w:iCs/>
          <w:sz w:val="22"/>
          <w:szCs w:val="22"/>
        </w:rPr>
        <w:t>Ethics and Malpractice</w:t>
      </w:r>
      <w:r>
        <w:rPr>
          <w:rFonts w:asciiTheme="minorHAnsi" w:hAnsiTheme="minorHAnsi" w:cs="Arial"/>
          <w:iCs/>
          <w:sz w:val="22"/>
          <w:szCs w:val="22"/>
        </w:rPr>
        <w:t xml:space="preserve"> – </w:t>
      </w:r>
      <w:r w:rsidRPr="00D3210C">
        <w:rPr>
          <w:rFonts w:asciiTheme="minorHAnsi" w:hAnsiTheme="minorHAnsi" w:cs="Arial"/>
          <w:iCs/>
          <w:sz w:val="22"/>
          <w:szCs w:val="22"/>
        </w:rPr>
        <w:t>Introduction</w:t>
      </w:r>
      <w:r>
        <w:rPr>
          <w:rFonts w:asciiTheme="minorHAnsi" w:hAnsiTheme="minorHAnsi" w:cs="Arial"/>
          <w:iCs/>
          <w:sz w:val="22"/>
          <w:szCs w:val="22"/>
        </w:rPr>
        <w:t xml:space="preserve">; </w:t>
      </w:r>
      <w:r w:rsidRPr="00D3210C">
        <w:rPr>
          <w:rFonts w:asciiTheme="minorHAnsi" w:hAnsiTheme="minorHAnsi" w:cs="Arial"/>
          <w:iCs/>
          <w:sz w:val="22"/>
          <w:szCs w:val="22"/>
        </w:rPr>
        <w:t>importance</w:t>
      </w:r>
      <w:r>
        <w:rPr>
          <w:rFonts w:asciiTheme="minorHAnsi" w:hAnsiTheme="minorHAnsi" w:cs="Arial"/>
          <w:iCs/>
          <w:sz w:val="22"/>
          <w:szCs w:val="22"/>
        </w:rPr>
        <w:t xml:space="preserve"> of </w:t>
      </w:r>
      <w:r w:rsidRPr="00D3210C">
        <w:rPr>
          <w:rFonts w:asciiTheme="minorHAnsi" w:hAnsiTheme="minorHAnsi" w:cs="Arial"/>
          <w:iCs/>
          <w:sz w:val="22"/>
          <w:szCs w:val="22"/>
        </w:rPr>
        <w:t>legal ethics and professional responsibility</w:t>
      </w:r>
      <w:r>
        <w:rPr>
          <w:rFonts w:asciiTheme="minorHAnsi" w:hAnsiTheme="minorHAnsi" w:cs="Arial"/>
          <w:iCs/>
          <w:sz w:val="22"/>
          <w:szCs w:val="22"/>
        </w:rPr>
        <w:t xml:space="preserve">; </w:t>
      </w:r>
      <w:r w:rsidRPr="00D3210C">
        <w:rPr>
          <w:rFonts w:asciiTheme="minorHAnsi" w:hAnsiTheme="minorHAnsi" w:cs="Arial"/>
          <w:iCs/>
          <w:sz w:val="22"/>
          <w:szCs w:val="22"/>
        </w:rPr>
        <w:t>the unauthorized practice of law</w:t>
      </w:r>
      <w:r>
        <w:rPr>
          <w:rFonts w:asciiTheme="minorHAnsi" w:hAnsiTheme="minorHAnsi" w:cs="Arial"/>
          <w:iCs/>
          <w:sz w:val="22"/>
          <w:szCs w:val="22"/>
        </w:rPr>
        <w:t xml:space="preserve">; </w:t>
      </w:r>
      <w:r w:rsidRPr="00D3210C">
        <w:rPr>
          <w:rFonts w:asciiTheme="minorHAnsi" w:hAnsiTheme="minorHAnsi" w:cs="Arial"/>
          <w:iCs/>
          <w:sz w:val="22"/>
          <w:szCs w:val="22"/>
        </w:rPr>
        <w:t>competence and diligence</w:t>
      </w:r>
      <w:r>
        <w:rPr>
          <w:rFonts w:asciiTheme="minorHAnsi" w:hAnsiTheme="minorHAnsi" w:cs="Arial"/>
          <w:iCs/>
          <w:sz w:val="22"/>
          <w:szCs w:val="22"/>
        </w:rPr>
        <w:t xml:space="preserve">; </w:t>
      </w:r>
      <w:r w:rsidRPr="00D3210C">
        <w:rPr>
          <w:rFonts w:asciiTheme="minorHAnsi" w:hAnsiTheme="minorHAnsi" w:cs="Arial"/>
          <w:iCs/>
          <w:sz w:val="22"/>
          <w:szCs w:val="22"/>
        </w:rPr>
        <w:t>conflict of interest</w:t>
      </w:r>
    </w:p>
    <w:p w:rsidR="00ED433C" w:rsidRPr="00ED433C" w:rsidRDefault="00ED433C" w:rsidP="00ED433C">
      <w:pPr>
        <w:jc w:val="both"/>
        <w:rPr>
          <w:rFonts w:ascii="Calibri" w:hAnsi="Calibri" w:cs="Arial"/>
          <w:sz w:val="18"/>
          <w:szCs w:val="18"/>
        </w:rPr>
      </w:pPr>
    </w:p>
    <w:p w:rsidR="00ED433C" w:rsidRPr="00BA4688" w:rsidRDefault="00ED433C" w:rsidP="00ED433C">
      <w:pPr>
        <w:ind w:left="2160" w:hanging="2160"/>
        <w:jc w:val="both"/>
        <w:rPr>
          <w:rFonts w:asciiTheme="minorHAnsi" w:hAnsiTheme="minorHAnsi" w:cs="Arial"/>
          <w:iCs/>
          <w:sz w:val="22"/>
          <w:szCs w:val="22"/>
        </w:rPr>
      </w:pPr>
      <w:r>
        <w:rPr>
          <w:rFonts w:ascii="Calibri" w:hAnsi="Calibri" w:cs="Arial"/>
          <w:sz w:val="22"/>
          <w:szCs w:val="22"/>
        </w:rPr>
        <w:t>4</w:t>
      </w:r>
      <w:r>
        <w:rPr>
          <w:rFonts w:ascii="Calibri" w:hAnsi="Calibri" w:cs="Arial"/>
          <w:sz w:val="22"/>
          <w:szCs w:val="22"/>
        </w:rPr>
        <w:tab/>
      </w:r>
      <w:r w:rsidRPr="00D3210C">
        <w:rPr>
          <w:rFonts w:asciiTheme="minorHAnsi" w:hAnsiTheme="minorHAnsi" w:cs="Arial"/>
          <w:iCs/>
          <w:sz w:val="22"/>
          <w:szCs w:val="22"/>
        </w:rPr>
        <w:t>Client Relations and Communication Skills</w:t>
      </w:r>
      <w:r>
        <w:rPr>
          <w:rFonts w:asciiTheme="minorHAnsi" w:hAnsiTheme="minorHAnsi" w:cs="Arial"/>
          <w:iCs/>
          <w:sz w:val="22"/>
          <w:szCs w:val="22"/>
        </w:rPr>
        <w:t xml:space="preserve"> – </w:t>
      </w:r>
      <w:r w:rsidRPr="00D3210C">
        <w:rPr>
          <w:rFonts w:asciiTheme="minorHAnsi" w:hAnsiTheme="minorHAnsi" w:cs="Arial"/>
          <w:iCs/>
          <w:sz w:val="22"/>
          <w:szCs w:val="22"/>
        </w:rPr>
        <w:t>Introduction</w:t>
      </w:r>
      <w:r>
        <w:rPr>
          <w:rFonts w:asciiTheme="minorHAnsi" w:hAnsiTheme="minorHAnsi" w:cs="Arial"/>
          <w:iCs/>
          <w:sz w:val="22"/>
          <w:szCs w:val="22"/>
        </w:rPr>
        <w:t xml:space="preserve">; </w:t>
      </w:r>
      <w:r w:rsidRPr="00D3210C">
        <w:rPr>
          <w:rFonts w:asciiTheme="minorHAnsi" w:hAnsiTheme="minorHAnsi" w:cs="Arial"/>
          <w:iCs/>
          <w:sz w:val="22"/>
          <w:szCs w:val="22"/>
        </w:rPr>
        <w:t>why do legal</w:t>
      </w:r>
      <w:r>
        <w:rPr>
          <w:rFonts w:asciiTheme="minorHAnsi" w:hAnsiTheme="minorHAnsi" w:cs="Arial"/>
          <w:iCs/>
          <w:sz w:val="22"/>
          <w:szCs w:val="22"/>
        </w:rPr>
        <w:t xml:space="preserve"> assistants need to foster good </w:t>
      </w:r>
      <w:r w:rsidRPr="00D3210C">
        <w:rPr>
          <w:rFonts w:asciiTheme="minorHAnsi" w:hAnsiTheme="minorHAnsi" w:cs="Arial"/>
          <w:iCs/>
          <w:sz w:val="22"/>
          <w:szCs w:val="22"/>
        </w:rPr>
        <w:t>client relationships and communicate effectively</w:t>
      </w:r>
      <w:r>
        <w:rPr>
          <w:rFonts w:asciiTheme="minorHAnsi" w:hAnsiTheme="minorHAnsi" w:cs="Arial"/>
          <w:iCs/>
          <w:sz w:val="22"/>
          <w:szCs w:val="22"/>
        </w:rPr>
        <w:t xml:space="preserve">?; </w:t>
      </w:r>
      <w:r w:rsidRPr="00D3210C">
        <w:rPr>
          <w:rFonts w:asciiTheme="minorHAnsi" w:hAnsiTheme="minorHAnsi" w:cs="Arial"/>
          <w:iCs/>
          <w:sz w:val="22"/>
          <w:szCs w:val="22"/>
        </w:rPr>
        <w:t>ethical duty to communicate with clients</w:t>
      </w:r>
      <w:r>
        <w:rPr>
          <w:rFonts w:asciiTheme="minorHAnsi" w:hAnsiTheme="minorHAnsi" w:cs="Arial"/>
          <w:iCs/>
          <w:sz w:val="22"/>
          <w:szCs w:val="22"/>
        </w:rPr>
        <w:t xml:space="preserve">; client </w:t>
      </w:r>
      <w:r w:rsidRPr="00D3210C">
        <w:rPr>
          <w:rFonts w:asciiTheme="minorHAnsi" w:hAnsiTheme="minorHAnsi" w:cs="Arial"/>
          <w:iCs/>
          <w:sz w:val="22"/>
          <w:szCs w:val="22"/>
        </w:rPr>
        <w:t>relationships</w:t>
      </w:r>
      <w:r>
        <w:rPr>
          <w:rFonts w:asciiTheme="minorHAnsi" w:hAnsiTheme="minorHAnsi" w:cs="Arial"/>
          <w:iCs/>
          <w:sz w:val="22"/>
          <w:szCs w:val="22"/>
        </w:rPr>
        <w:t xml:space="preserve">; </w:t>
      </w:r>
      <w:r w:rsidRPr="00D3210C">
        <w:rPr>
          <w:rFonts w:asciiTheme="minorHAnsi" w:hAnsiTheme="minorHAnsi" w:cs="Arial"/>
          <w:iCs/>
          <w:sz w:val="22"/>
          <w:szCs w:val="22"/>
        </w:rPr>
        <w:t>communication skills</w:t>
      </w:r>
    </w:p>
    <w:p w:rsidR="00ED433C" w:rsidRPr="00ED433C" w:rsidRDefault="00ED433C" w:rsidP="00ED433C">
      <w:pPr>
        <w:jc w:val="both"/>
        <w:rPr>
          <w:rFonts w:ascii="Calibri" w:hAnsi="Calibri" w:cs="Arial"/>
          <w:sz w:val="18"/>
          <w:szCs w:val="18"/>
        </w:rPr>
      </w:pPr>
    </w:p>
    <w:p w:rsidR="00ED433C" w:rsidRPr="00D3210C" w:rsidRDefault="00ED433C" w:rsidP="00ED433C">
      <w:pPr>
        <w:ind w:left="2160" w:hanging="2160"/>
        <w:jc w:val="both"/>
        <w:rPr>
          <w:rFonts w:asciiTheme="minorHAnsi" w:hAnsiTheme="minorHAnsi" w:cs="Arial"/>
          <w:iCs/>
          <w:sz w:val="22"/>
          <w:szCs w:val="22"/>
        </w:rPr>
      </w:pPr>
      <w:r>
        <w:rPr>
          <w:rFonts w:ascii="Calibri" w:hAnsi="Calibri" w:cs="Arial"/>
          <w:sz w:val="22"/>
          <w:szCs w:val="22"/>
        </w:rPr>
        <w:t>5</w:t>
      </w:r>
      <w:r>
        <w:rPr>
          <w:rFonts w:ascii="Calibri" w:hAnsi="Calibri" w:cs="Arial"/>
          <w:sz w:val="22"/>
          <w:szCs w:val="22"/>
        </w:rPr>
        <w:tab/>
      </w:r>
      <w:r w:rsidRPr="00D3210C">
        <w:rPr>
          <w:rFonts w:asciiTheme="minorHAnsi" w:hAnsiTheme="minorHAnsi" w:cs="Arial"/>
          <w:iCs/>
          <w:sz w:val="22"/>
          <w:szCs w:val="22"/>
        </w:rPr>
        <w:t>Legal Fees, Timekeeping, and Billing</w:t>
      </w:r>
      <w:r>
        <w:rPr>
          <w:rFonts w:asciiTheme="minorHAnsi" w:hAnsiTheme="minorHAnsi" w:cs="Arial"/>
          <w:iCs/>
          <w:sz w:val="22"/>
          <w:szCs w:val="22"/>
        </w:rPr>
        <w:t xml:space="preserve"> – </w:t>
      </w:r>
      <w:r w:rsidRPr="00D3210C">
        <w:rPr>
          <w:rFonts w:asciiTheme="minorHAnsi" w:hAnsiTheme="minorHAnsi" w:cs="Arial"/>
          <w:iCs/>
          <w:sz w:val="22"/>
          <w:szCs w:val="22"/>
        </w:rPr>
        <w:t>Introduction</w:t>
      </w:r>
      <w:r>
        <w:rPr>
          <w:rFonts w:asciiTheme="minorHAnsi" w:hAnsiTheme="minorHAnsi" w:cs="Arial"/>
          <w:iCs/>
          <w:sz w:val="22"/>
          <w:szCs w:val="22"/>
        </w:rPr>
        <w:t xml:space="preserve">; </w:t>
      </w:r>
      <w:r w:rsidRPr="00D3210C">
        <w:rPr>
          <w:rFonts w:asciiTheme="minorHAnsi" w:hAnsiTheme="minorHAnsi" w:cs="Arial"/>
          <w:iCs/>
          <w:sz w:val="22"/>
          <w:szCs w:val="22"/>
        </w:rPr>
        <w:t>difference between timekeeping and billing</w:t>
      </w:r>
      <w:r>
        <w:rPr>
          <w:rFonts w:asciiTheme="minorHAnsi" w:hAnsiTheme="minorHAnsi" w:cs="Arial"/>
          <w:iCs/>
          <w:sz w:val="22"/>
          <w:szCs w:val="22"/>
        </w:rPr>
        <w:t xml:space="preserve">; the reasons </w:t>
      </w:r>
      <w:r w:rsidRPr="00D3210C">
        <w:rPr>
          <w:rFonts w:asciiTheme="minorHAnsi" w:hAnsiTheme="minorHAnsi" w:cs="Arial"/>
          <w:iCs/>
          <w:sz w:val="22"/>
          <w:szCs w:val="22"/>
        </w:rPr>
        <w:t>why legal assistants need to know timekeeping and billing</w:t>
      </w:r>
      <w:r>
        <w:rPr>
          <w:rFonts w:asciiTheme="minorHAnsi" w:hAnsiTheme="minorHAnsi" w:cs="Arial"/>
          <w:iCs/>
          <w:sz w:val="22"/>
          <w:szCs w:val="22"/>
        </w:rPr>
        <w:t xml:space="preserve">; </w:t>
      </w:r>
      <w:r w:rsidRPr="00D3210C">
        <w:rPr>
          <w:rFonts w:asciiTheme="minorHAnsi" w:hAnsiTheme="minorHAnsi" w:cs="Arial"/>
          <w:iCs/>
          <w:sz w:val="22"/>
          <w:szCs w:val="22"/>
        </w:rPr>
        <w:t>kinds of legal fee agreements</w:t>
      </w:r>
      <w:r>
        <w:rPr>
          <w:rFonts w:asciiTheme="minorHAnsi" w:hAnsiTheme="minorHAnsi" w:cs="Arial"/>
          <w:iCs/>
          <w:sz w:val="22"/>
          <w:szCs w:val="22"/>
        </w:rPr>
        <w:t xml:space="preserve">; </w:t>
      </w:r>
      <w:r w:rsidRPr="00D3210C">
        <w:rPr>
          <w:rFonts w:asciiTheme="minorHAnsi" w:hAnsiTheme="minorHAnsi" w:cs="Arial"/>
          <w:iCs/>
          <w:sz w:val="22"/>
          <w:szCs w:val="22"/>
        </w:rPr>
        <w:t>value billing</w:t>
      </w:r>
      <w:r>
        <w:rPr>
          <w:rFonts w:asciiTheme="minorHAnsi" w:hAnsiTheme="minorHAnsi" w:cs="Arial"/>
          <w:iCs/>
          <w:sz w:val="22"/>
          <w:szCs w:val="22"/>
        </w:rPr>
        <w:t xml:space="preserve">; </w:t>
      </w:r>
      <w:r w:rsidRPr="00D3210C">
        <w:rPr>
          <w:rFonts w:asciiTheme="minorHAnsi" w:hAnsiTheme="minorHAnsi" w:cs="Arial"/>
          <w:iCs/>
          <w:sz w:val="22"/>
          <w:szCs w:val="22"/>
        </w:rPr>
        <w:t>the ethics of timekeeping and billing</w:t>
      </w:r>
      <w:r>
        <w:rPr>
          <w:rFonts w:asciiTheme="minorHAnsi" w:hAnsiTheme="minorHAnsi" w:cs="Arial"/>
          <w:iCs/>
          <w:sz w:val="22"/>
          <w:szCs w:val="22"/>
        </w:rPr>
        <w:t xml:space="preserve">; </w:t>
      </w:r>
      <w:r w:rsidRPr="00D3210C">
        <w:rPr>
          <w:rFonts w:asciiTheme="minorHAnsi" w:hAnsiTheme="minorHAnsi" w:cs="Arial"/>
          <w:iCs/>
          <w:sz w:val="22"/>
          <w:szCs w:val="22"/>
        </w:rPr>
        <w:t>legal expenses</w:t>
      </w:r>
      <w:r>
        <w:rPr>
          <w:rFonts w:asciiTheme="minorHAnsi" w:hAnsiTheme="minorHAnsi" w:cs="Arial"/>
          <w:iCs/>
          <w:sz w:val="22"/>
          <w:szCs w:val="22"/>
        </w:rPr>
        <w:t xml:space="preserve">; </w:t>
      </w:r>
      <w:r w:rsidRPr="00D3210C">
        <w:rPr>
          <w:rFonts w:asciiTheme="minorHAnsi" w:hAnsiTheme="minorHAnsi" w:cs="Arial"/>
          <w:iCs/>
          <w:sz w:val="22"/>
          <w:szCs w:val="22"/>
        </w:rPr>
        <w:t>timekeeping</w:t>
      </w:r>
      <w:r>
        <w:rPr>
          <w:rFonts w:asciiTheme="minorHAnsi" w:hAnsiTheme="minorHAnsi" w:cs="Arial"/>
          <w:iCs/>
          <w:sz w:val="22"/>
          <w:szCs w:val="22"/>
        </w:rPr>
        <w:t xml:space="preserve">; </w:t>
      </w:r>
      <w:r w:rsidRPr="00D3210C">
        <w:rPr>
          <w:rFonts w:asciiTheme="minorHAnsi" w:hAnsiTheme="minorHAnsi" w:cs="Arial"/>
          <w:iCs/>
          <w:sz w:val="22"/>
          <w:szCs w:val="22"/>
        </w:rPr>
        <w:t>billing</w:t>
      </w:r>
    </w:p>
    <w:p w:rsidR="00ED433C" w:rsidRPr="00ED433C" w:rsidRDefault="00ED433C" w:rsidP="00ED433C">
      <w:pPr>
        <w:jc w:val="both"/>
        <w:rPr>
          <w:rFonts w:ascii="Calibri" w:hAnsi="Calibri" w:cs="Arial"/>
          <w:sz w:val="18"/>
          <w:szCs w:val="18"/>
        </w:rPr>
      </w:pPr>
    </w:p>
    <w:p w:rsidR="00ED433C" w:rsidRPr="00D3210C" w:rsidRDefault="00ED433C" w:rsidP="00ED433C">
      <w:pPr>
        <w:ind w:left="2160" w:hanging="2160"/>
        <w:jc w:val="both"/>
        <w:rPr>
          <w:rFonts w:asciiTheme="minorHAnsi" w:hAnsiTheme="minorHAnsi" w:cs="Arial"/>
          <w:iCs/>
          <w:sz w:val="22"/>
          <w:szCs w:val="22"/>
        </w:rPr>
      </w:pPr>
      <w:r>
        <w:rPr>
          <w:rFonts w:ascii="Calibri" w:hAnsi="Calibri" w:cs="Arial"/>
          <w:sz w:val="22"/>
          <w:szCs w:val="22"/>
        </w:rPr>
        <w:t>6</w:t>
      </w:r>
      <w:r>
        <w:rPr>
          <w:rFonts w:ascii="Calibri" w:hAnsi="Calibri" w:cs="Arial"/>
          <w:sz w:val="22"/>
          <w:szCs w:val="22"/>
        </w:rPr>
        <w:tab/>
      </w:r>
      <w:r w:rsidRPr="00D3210C">
        <w:rPr>
          <w:rFonts w:asciiTheme="minorHAnsi" w:hAnsiTheme="minorHAnsi" w:cs="Arial"/>
          <w:iCs/>
          <w:sz w:val="22"/>
          <w:szCs w:val="22"/>
        </w:rPr>
        <w:t>Client Trust Funds and Law Office Accounting</w:t>
      </w:r>
      <w:r>
        <w:rPr>
          <w:rFonts w:asciiTheme="minorHAnsi" w:hAnsiTheme="minorHAnsi" w:cs="Arial"/>
          <w:iCs/>
          <w:sz w:val="22"/>
          <w:szCs w:val="22"/>
        </w:rPr>
        <w:t xml:space="preserve"> – </w:t>
      </w:r>
      <w:r w:rsidRPr="00D3210C">
        <w:rPr>
          <w:rFonts w:asciiTheme="minorHAnsi" w:hAnsiTheme="minorHAnsi" w:cs="Arial"/>
          <w:iCs/>
          <w:sz w:val="22"/>
          <w:szCs w:val="22"/>
        </w:rPr>
        <w:t>Introduction</w:t>
      </w:r>
      <w:r>
        <w:rPr>
          <w:rFonts w:asciiTheme="minorHAnsi" w:hAnsiTheme="minorHAnsi" w:cs="Arial"/>
          <w:iCs/>
          <w:sz w:val="22"/>
          <w:szCs w:val="22"/>
        </w:rPr>
        <w:t xml:space="preserve">; </w:t>
      </w:r>
      <w:r w:rsidRPr="00D3210C">
        <w:rPr>
          <w:rFonts w:asciiTheme="minorHAnsi" w:hAnsiTheme="minorHAnsi" w:cs="Arial"/>
          <w:iCs/>
          <w:sz w:val="22"/>
          <w:szCs w:val="22"/>
        </w:rPr>
        <w:t>why legal assistants need a basic understanding of law office accounting</w:t>
      </w:r>
      <w:r>
        <w:rPr>
          <w:rFonts w:asciiTheme="minorHAnsi" w:hAnsiTheme="minorHAnsi" w:cs="Arial"/>
          <w:iCs/>
          <w:sz w:val="22"/>
          <w:szCs w:val="22"/>
        </w:rPr>
        <w:t xml:space="preserve">; </w:t>
      </w:r>
      <w:r w:rsidRPr="00D3210C">
        <w:rPr>
          <w:rFonts w:asciiTheme="minorHAnsi" w:hAnsiTheme="minorHAnsi" w:cs="Arial"/>
          <w:iCs/>
          <w:sz w:val="22"/>
          <w:szCs w:val="22"/>
        </w:rPr>
        <w:t>client funds – trust/escrow accounts</w:t>
      </w:r>
      <w:r>
        <w:rPr>
          <w:rFonts w:asciiTheme="minorHAnsi" w:hAnsiTheme="minorHAnsi" w:cs="Arial"/>
          <w:iCs/>
          <w:sz w:val="22"/>
          <w:szCs w:val="22"/>
        </w:rPr>
        <w:t xml:space="preserve">; </w:t>
      </w:r>
      <w:r w:rsidRPr="00D3210C">
        <w:rPr>
          <w:rFonts w:asciiTheme="minorHAnsi" w:hAnsiTheme="minorHAnsi" w:cs="Arial"/>
          <w:iCs/>
          <w:sz w:val="22"/>
          <w:szCs w:val="22"/>
        </w:rPr>
        <w:t>budgeting</w:t>
      </w:r>
      <w:r>
        <w:rPr>
          <w:rFonts w:asciiTheme="minorHAnsi" w:hAnsiTheme="minorHAnsi" w:cs="Arial"/>
          <w:iCs/>
          <w:sz w:val="22"/>
          <w:szCs w:val="22"/>
        </w:rPr>
        <w:t xml:space="preserve">; </w:t>
      </w:r>
      <w:r w:rsidRPr="00D3210C">
        <w:rPr>
          <w:rFonts w:asciiTheme="minorHAnsi" w:hAnsiTheme="minorHAnsi" w:cs="Arial"/>
          <w:iCs/>
          <w:sz w:val="22"/>
          <w:szCs w:val="22"/>
        </w:rPr>
        <w:t>collection/income</w:t>
      </w:r>
      <w:r>
        <w:rPr>
          <w:rFonts w:asciiTheme="minorHAnsi" w:hAnsiTheme="minorHAnsi" w:cs="Arial"/>
          <w:iCs/>
          <w:sz w:val="22"/>
          <w:szCs w:val="22"/>
        </w:rPr>
        <w:t xml:space="preserve">; </w:t>
      </w:r>
      <w:r w:rsidRPr="00D3210C">
        <w:rPr>
          <w:rFonts w:asciiTheme="minorHAnsi" w:hAnsiTheme="minorHAnsi" w:cs="Arial"/>
          <w:iCs/>
          <w:sz w:val="22"/>
          <w:szCs w:val="22"/>
        </w:rPr>
        <w:t>internal controls</w:t>
      </w:r>
      <w:r>
        <w:rPr>
          <w:rFonts w:asciiTheme="minorHAnsi" w:hAnsiTheme="minorHAnsi" w:cs="Arial"/>
          <w:iCs/>
          <w:sz w:val="22"/>
          <w:szCs w:val="22"/>
        </w:rPr>
        <w:t xml:space="preserve">; the reasons why </w:t>
      </w:r>
      <w:r w:rsidRPr="00D3210C">
        <w:rPr>
          <w:rFonts w:asciiTheme="minorHAnsi" w:hAnsiTheme="minorHAnsi" w:cs="Arial"/>
          <w:iCs/>
          <w:sz w:val="22"/>
          <w:szCs w:val="22"/>
        </w:rPr>
        <w:t>lawyers and non-lawyers cannot share fees</w:t>
      </w:r>
    </w:p>
    <w:p w:rsidR="00ED433C" w:rsidRPr="00ED433C" w:rsidRDefault="00ED433C" w:rsidP="00ED433C">
      <w:pPr>
        <w:jc w:val="both"/>
        <w:rPr>
          <w:rFonts w:ascii="Calibri" w:hAnsi="Calibri" w:cs="Arial"/>
          <w:sz w:val="18"/>
          <w:szCs w:val="18"/>
        </w:rPr>
      </w:pPr>
    </w:p>
    <w:p w:rsidR="00ED433C" w:rsidRPr="001D5A3E" w:rsidRDefault="00ED433C" w:rsidP="00ED433C">
      <w:pPr>
        <w:ind w:left="2160" w:hanging="2160"/>
        <w:jc w:val="both"/>
        <w:rPr>
          <w:rFonts w:asciiTheme="minorHAnsi" w:hAnsiTheme="minorHAnsi" w:cs="Arial"/>
          <w:iCs/>
          <w:sz w:val="22"/>
          <w:szCs w:val="22"/>
        </w:rPr>
      </w:pPr>
      <w:r>
        <w:rPr>
          <w:rFonts w:ascii="Calibri" w:hAnsi="Calibri" w:cs="Arial"/>
          <w:sz w:val="22"/>
          <w:szCs w:val="22"/>
        </w:rPr>
        <w:t>7</w:t>
      </w:r>
      <w:r>
        <w:rPr>
          <w:rFonts w:ascii="Calibri" w:hAnsi="Calibri" w:cs="Arial"/>
          <w:sz w:val="22"/>
          <w:szCs w:val="22"/>
        </w:rPr>
        <w:tab/>
      </w:r>
      <w:r w:rsidRPr="00D3210C">
        <w:rPr>
          <w:rFonts w:asciiTheme="minorHAnsi" w:hAnsiTheme="minorHAnsi" w:cs="Arial"/>
          <w:iCs/>
          <w:sz w:val="22"/>
          <w:szCs w:val="22"/>
        </w:rPr>
        <w:t>Calendaring, Docket Control, and Case Management</w:t>
      </w:r>
      <w:r>
        <w:rPr>
          <w:rFonts w:asciiTheme="minorHAnsi" w:hAnsiTheme="minorHAnsi" w:cs="Arial"/>
          <w:iCs/>
          <w:sz w:val="22"/>
          <w:szCs w:val="22"/>
        </w:rPr>
        <w:t xml:space="preserve"> – </w:t>
      </w:r>
      <w:r w:rsidRPr="00D3210C">
        <w:rPr>
          <w:rFonts w:asciiTheme="minorHAnsi" w:hAnsiTheme="minorHAnsi" w:cs="Arial"/>
          <w:iCs/>
          <w:sz w:val="22"/>
          <w:szCs w:val="22"/>
        </w:rPr>
        <w:t>Introduction</w:t>
      </w:r>
      <w:r>
        <w:rPr>
          <w:rFonts w:asciiTheme="minorHAnsi" w:hAnsiTheme="minorHAnsi" w:cs="Arial"/>
          <w:iCs/>
          <w:sz w:val="22"/>
          <w:szCs w:val="22"/>
        </w:rPr>
        <w:t xml:space="preserve">; </w:t>
      </w:r>
      <w:r w:rsidRPr="00D3210C">
        <w:rPr>
          <w:rFonts w:asciiTheme="minorHAnsi" w:hAnsiTheme="minorHAnsi" w:cs="Arial"/>
          <w:iCs/>
          <w:sz w:val="22"/>
          <w:szCs w:val="22"/>
        </w:rPr>
        <w:t>calendaring, docket control, and case management</w:t>
      </w:r>
      <w:r>
        <w:rPr>
          <w:rFonts w:asciiTheme="minorHAnsi" w:hAnsiTheme="minorHAnsi" w:cs="Arial"/>
          <w:iCs/>
          <w:sz w:val="22"/>
          <w:szCs w:val="22"/>
        </w:rPr>
        <w:t xml:space="preserve">; </w:t>
      </w:r>
      <w:r w:rsidRPr="00D3210C">
        <w:rPr>
          <w:rFonts w:asciiTheme="minorHAnsi" w:hAnsiTheme="minorHAnsi" w:cs="Arial"/>
          <w:iCs/>
          <w:sz w:val="22"/>
          <w:szCs w:val="22"/>
        </w:rPr>
        <w:t>appointments</w:t>
      </w:r>
      <w:r>
        <w:rPr>
          <w:rFonts w:asciiTheme="minorHAnsi" w:hAnsiTheme="minorHAnsi" w:cs="Arial"/>
          <w:iCs/>
          <w:sz w:val="22"/>
          <w:szCs w:val="22"/>
        </w:rPr>
        <w:t xml:space="preserve">; </w:t>
      </w:r>
      <w:r w:rsidRPr="00D3210C">
        <w:rPr>
          <w:rFonts w:asciiTheme="minorHAnsi" w:hAnsiTheme="minorHAnsi" w:cs="Arial"/>
          <w:iCs/>
          <w:sz w:val="22"/>
          <w:szCs w:val="22"/>
        </w:rPr>
        <w:t>hearings and court dates</w:t>
      </w:r>
      <w:r>
        <w:rPr>
          <w:rFonts w:asciiTheme="minorHAnsi" w:hAnsiTheme="minorHAnsi" w:cs="Arial"/>
          <w:iCs/>
          <w:sz w:val="22"/>
          <w:szCs w:val="22"/>
        </w:rPr>
        <w:t xml:space="preserve">; </w:t>
      </w:r>
      <w:r w:rsidRPr="00D3210C">
        <w:rPr>
          <w:rFonts w:asciiTheme="minorHAnsi" w:hAnsiTheme="minorHAnsi" w:cs="Arial"/>
          <w:iCs/>
          <w:sz w:val="22"/>
          <w:szCs w:val="22"/>
        </w:rPr>
        <w:t>ethical and malpractice considerations</w:t>
      </w:r>
      <w:r>
        <w:rPr>
          <w:rFonts w:asciiTheme="minorHAnsi" w:hAnsiTheme="minorHAnsi" w:cs="Arial"/>
          <w:iCs/>
          <w:sz w:val="22"/>
          <w:szCs w:val="22"/>
        </w:rPr>
        <w:t xml:space="preserve">; </w:t>
      </w:r>
      <w:r w:rsidRPr="00D3210C">
        <w:rPr>
          <w:rFonts w:asciiTheme="minorHAnsi" w:hAnsiTheme="minorHAnsi" w:cs="Arial"/>
          <w:iCs/>
          <w:sz w:val="22"/>
          <w:szCs w:val="22"/>
        </w:rPr>
        <w:t>conflict of interest</w:t>
      </w:r>
      <w:r>
        <w:rPr>
          <w:rFonts w:asciiTheme="minorHAnsi" w:hAnsiTheme="minorHAnsi" w:cs="Arial"/>
          <w:iCs/>
          <w:sz w:val="22"/>
          <w:szCs w:val="22"/>
        </w:rPr>
        <w:t xml:space="preserve">; </w:t>
      </w:r>
      <w:r w:rsidRPr="00D3210C">
        <w:rPr>
          <w:rFonts w:asciiTheme="minorHAnsi" w:hAnsiTheme="minorHAnsi" w:cs="Arial"/>
          <w:iCs/>
          <w:sz w:val="22"/>
          <w:szCs w:val="22"/>
        </w:rPr>
        <w:t xml:space="preserve">manual docket control systems </w:t>
      </w:r>
      <w:r>
        <w:rPr>
          <w:rFonts w:asciiTheme="minorHAnsi" w:hAnsiTheme="minorHAnsi" w:cs="Arial"/>
          <w:iCs/>
          <w:sz w:val="22"/>
          <w:szCs w:val="22"/>
        </w:rPr>
        <w:t xml:space="preserve">; </w:t>
      </w:r>
      <w:r w:rsidRPr="00D3210C">
        <w:rPr>
          <w:rFonts w:asciiTheme="minorHAnsi" w:hAnsiTheme="minorHAnsi" w:cs="Arial"/>
          <w:iCs/>
          <w:sz w:val="22"/>
          <w:szCs w:val="22"/>
        </w:rPr>
        <w:t>types of computerized docket control systems</w:t>
      </w:r>
      <w:r>
        <w:rPr>
          <w:rFonts w:asciiTheme="minorHAnsi" w:hAnsiTheme="minorHAnsi" w:cs="Arial"/>
          <w:iCs/>
          <w:sz w:val="22"/>
          <w:szCs w:val="22"/>
        </w:rPr>
        <w:t xml:space="preserve">; </w:t>
      </w:r>
      <w:r w:rsidRPr="00D3210C">
        <w:rPr>
          <w:rFonts w:asciiTheme="minorHAnsi" w:hAnsiTheme="minorHAnsi" w:cs="Arial"/>
          <w:iCs/>
          <w:sz w:val="22"/>
          <w:szCs w:val="22"/>
        </w:rPr>
        <w:t>overview of computerized legal case management</w:t>
      </w:r>
      <w:r>
        <w:rPr>
          <w:rFonts w:asciiTheme="minorHAnsi" w:hAnsiTheme="minorHAnsi" w:cs="Arial"/>
          <w:iCs/>
          <w:sz w:val="22"/>
          <w:szCs w:val="22"/>
        </w:rPr>
        <w:t xml:space="preserve">; </w:t>
      </w:r>
      <w:r w:rsidRPr="00D3210C">
        <w:rPr>
          <w:rFonts w:asciiTheme="minorHAnsi" w:hAnsiTheme="minorHAnsi" w:cs="Arial"/>
          <w:iCs/>
          <w:sz w:val="22"/>
          <w:szCs w:val="22"/>
        </w:rPr>
        <w:t>advanced case management features</w:t>
      </w:r>
      <w:r>
        <w:rPr>
          <w:rFonts w:asciiTheme="minorHAnsi" w:hAnsiTheme="minorHAnsi" w:cs="Arial"/>
          <w:iCs/>
          <w:sz w:val="22"/>
          <w:szCs w:val="22"/>
        </w:rPr>
        <w:t xml:space="preserve">; </w:t>
      </w:r>
      <w:r w:rsidRPr="00D3210C">
        <w:rPr>
          <w:rFonts w:asciiTheme="minorHAnsi" w:hAnsiTheme="minorHAnsi" w:cs="Arial"/>
          <w:iCs/>
          <w:sz w:val="22"/>
          <w:szCs w:val="22"/>
        </w:rPr>
        <w:t>the docket cycle</w:t>
      </w:r>
    </w:p>
    <w:p w:rsidR="00ED433C" w:rsidRPr="00ED433C" w:rsidRDefault="00ED433C" w:rsidP="00ED433C">
      <w:pPr>
        <w:jc w:val="both"/>
        <w:rPr>
          <w:rFonts w:ascii="Calibri" w:hAnsi="Calibri" w:cs="Arial"/>
          <w:sz w:val="18"/>
          <w:szCs w:val="18"/>
        </w:rPr>
      </w:pPr>
    </w:p>
    <w:p w:rsidR="00ED433C" w:rsidRDefault="00ED433C" w:rsidP="00ED433C">
      <w:pPr>
        <w:ind w:left="2160" w:hanging="2160"/>
        <w:jc w:val="both"/>
        <w:rPr>
          <w:rFonts w:asciiTheme="minorHAnsi" w:hAnsiTheme="minorHAnsi" w:cs="Arial"/>
          <w:iCs/>
          <w:sz w:val="22"/>
          <w:szCs w:val="22"/>
        </w:rPr>
      </w:pPr>
      <w:r>
        <w:rPr>
          <w:rFonts w:ascii="Calibri" w:hAnsi="Calibri" w:cs="Arial"/>
          <w:sz w:val="22"/>
          <w:szCs w:val="22"/>
        </w:rPr>
        <w:t>8</w:t>
      </w:r>
      <w:r>
        <w:rPr>
          <w:rFonts w:ascii="Calibri" w:hAnsi="Calibri" w:cs="Arial"/>
          <w:sz w:val="22"/>
          <w:szCs w:val="22"/>
        </w:rPr>
        <w:tab/>
      </w:r>
      <w:r w:rsidRPr="00D3210C">
        <w:rPr>
          <w:rFonts w:asciiTheme="minorHAnsi" w:hAnsiTheme="minorHAnsi" w:cs="Arial"/>
          <w:iCs/>
          <w:sz w:val="22"/>
          <w:szCs w:val="22"/>
        </w:rPr>
        <w:t>Legal Marketing</w:t>
      </w:r>
      <w:r>
        <w:rPr>
          <w:rFonts w:asciiTheme="minorHAnsi" w:hAnsiTheme="minorHAnsi" w:cs="Arial"/>
          <w:iCs/>
          <w:sz w:val="22"/>
          <w:szCs w:val="22"/>
        </w:rPr>
        <w:t xml:space="preserve"> – </w:t>
      </w:r>
      <w:r w:rsidRPr="00D3210C">
        <w:rPr>
          <w:rFonts w:asciiTheme="minorHAnsi" w:hAnsiTheme="minorHAnsi" w:cs="Arial"/>
          <w:iCs/>
          <w:sz w:val="22"/>
          <w:szCs w:val="22"/>
        </w:rPr>
        <w:t>Introduction</w:t>
      </w:r>
      <w:r>
        <w:rPr>
          <w:rFonts w:asciiTheme="minorHAnsi" w:hAnsiTheme="minorHAnsi" w:cs="Arial"/>
          <w:iCs/>
          <w:sz w:val="22"/>
          <w:szCs w:val="22"/>
        </w:rPr>
        <w:t xml:space="preserve">; </w:t>
      </w:r>
      <w:r w:rsidRPr="00D3210C">
        <w:rPr>
          <w:rFonts w:asciiTheme="minorHAnsi" w:hAnsiTheme="minorHAnsi" w:cs="Arial"/>
          <w:iCs/>
          <w:sz w:val="22"/>
          <w:szCs w:val="22"/>
        </w:rPr>
        <w:t>the legal marketing plan</w:t>
      </w:r>
    </w:p>
    <w:p w:rsidR="00ED433C" w:rsidRPr="00ED433C" w:rsidRDefault="00ED433C" w:rsidP="00ED433C">
      <w:pPr>
        <w:jc w:val="both"/>
        <w:rPr>
          <w:rFonts w:ascii="Calibri" w:hAnsi="Calibri" w:cs="Arial"/>
          <w:sz w:val="18"/>
          <w:szCs w:val="18"/>
        </w:rPr>
      </w:pPr>
    </w:p>
    <w:p w:rsidR="00ED433C" w:rsidRDefault="00ED433C" w:rsidP="00ED433C">
      <w:pPr>
        <w:ind w:left="2160" w:hanging="2160"/>
        <w:jc w:val="both"/>
        <w:rPr>
          <w:rFonts w:asciiTheme="minorHAnsi" w:hAnsiTheme="minorHAnsi" w:cs="Arial"/>
          <w:iCs/>
          <w:sz w:val="22"/>
          <w:szCs w:val="22"/>
        </w:rPr>
      </w:pPr>
      <w:r>
        <w:rPr>
          <w:rFonts w:ascii="Calibri" w:hAnsi="Calibri" w:cs="Arial"/>
          <w:sz w:val="22"/>
          <w:szCs w:val="22"/>
        </w:rPr>
        <w:t>9</w:t>
      </w:r>
      <w:r>
        <w:rPr>
          <w:rFonts w:ascii="Calibri" w:hAnsi="Calibri" w:cs="Arial"/>
          <w:sz w:val="22"/>
          <w:szCs w:val="22"/>
        </w:rPr>
        <w:tab/>
      </w:r>
      <w:r w:rsidRPr="00D3210C">
        <w:rPr>
          <w:rFonts w:asciiTheme="minorHAnsi" w:hAnsiTheme="minorHAnsi" w:cs="Arial"/>
          <w:iCs/>
          <w:sz w:val="22"/>
          <w:szCs w:val="22"/>
        </w:rPr>
        <w:t>File and Law Library Management</w:t>
      </w:r>
      <w:r>
        <w:rPr>
          <w:rFonts w:asciiTheme="minorHAnsi" w:hAnsiTheme="minorHAnsi" w:cs="Arial"/>
          <w:iCs/>
          <w:sz w:val="22"/>
          <w:szCs w:val="22"/>
        </w:rPr>
        <w:t xml:space="preserve">; the reasons </w:t>
      </w:r>
      <w:r w:rsidRPr="00D3210C">
        <w:rPr>
          <w:rFonts w:asciiTheme="minorHAnsi" w:hAnsiTheme="minorHAnsi" w:cs="Arial"/>
          <w:iCs/>
          <w:sz w:val="22"/>
          <w:szCs w:val="22"/>
        </w:rPr>
        <w:t>why legal assistants need an understanding of file and law library management</w:t>
      </w:r>
      <w:r>
        <w:rPr>
          <w:rFonts w:asciiTheme="minorHAnsi" w:hAnsiTheme="minorHAnsi" w:cs="Arial"/>
          <w:iCs/>
          <w:sz w:val="22"/>
          <w:szCs w:val="22"/>
        </w:rPr>
        <w:t xml:space="preserve">; </w:t>
      </w:r>
      <w:r w:rsidRPr="00D3210C">
        <w:rPr>
          <w:rFonts w:asciiTheme="minorHAnsi" w:hAnsiTheme="minorHAnsi" w:cs="Arial"/>
          <w:iCs/>
          <w:sz w:val="22"/>
          <w:szCs w:val="22"/>
        </w:rPr>
        <w:t>introduction to file management</w:t>
      </w:r>
      <w:r>
        <w:rPr>
          <w:rFonts w:asciiTheme="minorHAnsi" w:hAnsiTheme="minorHAnsi" w:cs="Arial"/>
          <w:iCs/>
          <w:sz w:val="22"/>
          <w:szCs w:val="22"/>
        </w:rPr>
        <w:t xml:space="preserve">; </w:t>
      </w:r>
      <w:r w:rsidRPr="00D3210C">
        <w:rPr>
          <w:rFonts w:asciiTheme="minorHAnsi" w:hAnsiTheme="minorHAnsi" w:cs="Arial"/>
          <w:iCs/>
          <w:sz w:val="22"/>
          <w:szCs w:val="22"/>
        </w:rPr>
        <w:t>filing methods and techniques</w:t>
      </w:r>
      <w:r>
        <w:rPr>
          <w:rFonts w:asciiTheme="minorHAnsi" w:hAnsiTheme="minorHAnsi" w:cs="Arial"/>
          <w:iCs/>
          <w:sz w:val="22"/>
          <w:szCs w:val="22"/>
        </w:rPr>
        <w:t xml:space="preserve">; </w:t>
      </w:r>
      <w:r w:rsidRPr="00D3210C">
        <w:rPr>
          <w:rFonts w:asciiTheme="minorHAnsi" w:hAnsiTheme="minorHAnsi" w:cs="Arial"/>
          <w:iCs/>
          <w:sz w:val="22"/>
          <w:szCs w:val="22"/>
        </w:rPr>
        <w:t>filing management and ethics</w:t>
      </w:r>
      <w:r>
        <w:rPr>
          <w:rFonts w:asciiTheme="minorHAnsi" w:hAnsiTheme="minorHAnsi" w:cs="Arial"/>
          <w:iCs/>
          <w:sz w:val="22"/>
          <w:szCs w:val="22"/>
        </w:rPr>
        <w:t xml:space="preserve">; </w:t>
      </w:r>
      <w:r w:rsidRPr="00D3210C">
        <w:rPr>
          <w:rFonts w:asciiTheme="minorHAnsi" w:hAnsiTheme="minorHAnsi" w:cs="Arial"/>
          <w:iCs/>
          <w:sz w:val="22"/>
          <w:szCs w:val="22"/>
        </w:rPr>
        <w:t>introduction to law library management</w:t>
      </w:r>
      <w:r>
        <w:rPr>
          <w:rFonts w:asciiTheme="minorHAnsi" w:hAnsiTheme="minorHAnsi" w:cs="Arial"/>
          <w:iCs/>
          <w:sz w:val="22"/>
          <w:szCs w:val="22"/>
        </w:rPr>
        <w:t xml:space="preserve">; </w:t>
      </w:r>
      <w:r w:rsidRPr="00D3210C">
        <w:rPr>
          <w:rFonts w:asciiTheme="minorHAnsi" w:hAnsiTheme="minorHAnsi" w:cs="Arial"/>
          <w:iCs/>
          <w:sz w:val="22"/>
          <w:szCs w:val="22"/>
        </w:rPr>
        <w:t>technology and the law library</w:t>
      </w:r>
    </w:p>
    <w:p w:rsidR="00060FFD" w:rsidRPr="00EB377D" w:rsidRDefault="00060FFD" w:rsidP="00E645B6">
      <w:pPr>
        <w:jc w:val="both"/>
        <w:rPr>
          <w:rFonts w:asciiTheme="minorHAnsi" w:hAnsiTheme="minorHAnsi"/>
          <w:sz w:val="22"/>
          <w:szCs w:val="22"/>
        </w:rPr>
      </w:pPr>
      <w:r w:rsidRPr="00060FFD">
        <w:rPr>
          <w:rFonts w:ascii="Calibri" w:hAnsi="Calibri" w:cs="Arial"/>
          <w:smallCaps/>
          <w:sz w:val="22"/>
          <w:szCs w:val="22"/>
          <w:u w:val="single"/>
        </w:rPr>
        <w:lastRenderedPageBreak/>
        <w:t>Note</w:t>
      </w:r>
      <w:r>
        <w:rPr>
          <w:rFonts w:ascii="Calibri" w:hAnsi="Calibri" w:cs="Arial"/>
          <w:b/>
          <w:sz w:val="22"/>
          <w:szCs w:val="22"/>
        </w:rPr>
        <w:t xml:space="preserve">: </w:t>
      </w:r>
      <w:r w:rsidR="0008327E">
        <w:rPr>
          <w:rFonts w:asciiTheme="minorHAnsi" w:hAnsiTheme="minorHAnsi"/>
          <w:sz w:val="22"/>
          <w:szCs w:val="22"/>
        </w:rPr>
        <w:t>In PLS 22</w:t>
      </w:r>
      <w:r w:rsidR="00ED433C">
        <w:rPr>
          <w:rFonts w:asciiTheme="minorHAnsi" w:hAnsiTheme="minorHAnsi"/>
          <w:sz w:val="22"/>
          <w:szCs w:val="22"/>
        </w:rPr>
        <w:t>5</w:t>
      </w:r>
      <w:r w:rsidRPr="00EB377D">
        <w:rPr>
          <w:rFonts w:asciiTheme="minorHAnsi" w:hAnsiTheme="minorHAnsi"/>
          <w:sz w:val="22"/>
          <w:szCs w:val="22"/>
        </w:rPr>
        <w:t>, the instructor must cover the</w:t>
      </w:r>
      <w:r>
        <w:rPr>
          <w:rFonts w:asciiTheme="minorHAnsi" w:hAnsiTheme="minorHAnsi"/>
          <w:sz w:val="22"/>
          <w:szCs w:val="22"/>
        </w:rPr>
        <w:t xml:space="preserve"> </w:t>
      </w:r>
      <w:r w:rsidR="00ED433C">
        <w:rPr>
          <w:rFonts w:asciiTheme="minorHAnsi" w:hAnsiTheme="minorHAnsi"/>
          <w:sz w:val="22"/>
          <w:szCs w:val="22"/>
        </w:rPr>
        <w:t>9</w:t>
      </w:r>
      <w:r w:rsidRPr="00EB377D">
        <w:rPr>
          <w:rFonts w:asciiTheme="minorHAnsi" w:hAnsiTheme="minorHAnsi"/>
          <w:sz w:val="22"/>
          <w:szCs w:val="22"/>
        </w:rPr>
        <w:t xml:space="preserve"> units listed above minimally in any reasonable order throughout the duration of the semester/term.</w:t>
      </w:r>
      <w:r w:rsidR="00E645B6">
        <w:rPr>
          <w:rFonts w:asciiTheme="minorHAnsi" w:hAnsiTheme="minorHAnsi"/>
          <w:sz w:val="22"/>
          <w:szCs w:val="22"/>
        </w:rPr>
        <w:t xml:space="preserve">  Student mastery of these units will be enhanced by the on-the-job training experiences. </w:t>
      </w:r>
      <w:r w:rsidRPr="00EB377D">
        <w:rPr>
          <w:rFonts w:asciiTheme="minorHAnsi" w:hAnsiTheme="minorHAnsi"/>
          <w:sz w:val="22"/>
          <w:szCs w:val="22"/>
        </w:rPr>
        <w:t xml:space="preserve">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D253AF" w:rsidRDefault="00060FFD" w:rsidP="000832FF">
      <w:pPr>
        <w:pStyle w:val="block0020text"/>
        <w:tabs>
          <w:tab w:val="left" w:pos="709"/>
        </w:tabs>
        <w:ind w:left="0" w:right="4" w:firstLine="0"/>
        <w:rPr>
          <w:rStyle w:val="normalchar1"/>
          <w:rFonts w:ascii="Calibri" w:hAnsi="Calibri" w:cs="Arial"/>
          <w:b w:val="0"/>
          <w:sz w:val="22"/>
          <w:szCs w:val="22"/>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ED433C">
        <w:rPr>
          <w:rFonts w:ascii="Calibri" w:hAnsi="Calibri" w:cs="Arial"/>
          <w:b w:val="0"/>
          <w:sz w:val="22"/>
          <w:szCs w:val="22"/>
        </w:rPr>
        <w:t xml:space="preserve">topic sentence outlines of each chapter in the first half of the textbook including </w:t>
      </w:r>
      <w:r w:rsidR="00F3203F">
        <w:rPr>
          <w:rFonts w:ascii="Calibri" w:hAnsi="Calibri" w:cs="Arial"/>
          <w:b w:val="0"/>
          <w:sz w:val="22"/>
          <w:szCs w:val="22"/>
        </w:rPr>
        <w:t>answer</w:t>
      </w:r>
      <w:r w:rsidR="0008327E">
        <w:rPr>
          <w:rFonts w:ascii="Calibri" w:hAnsi="Calibri" w:cs="Arial"/>
          <w:b w:val="0"/>
          <w:sz w:val="22"/>
          <w:szCs w:val="22"/>
        </w:rPr>
        <w:t>s to</w:t>
      </w:r>
      <w:r w:rsidR="00F3203F">
        <w:rPr>
          <w:rFonts w:ascii="Calibri" w:hAnsi="Calibri" w:cs="Arial"/>
          <w:b w:val="0"/>
          <w:sz w:val="22"/>
          <w:szCs w:val="22"/>
        </w:rPr>
        <w:t xml:space="preserve"> questions </w:t>
      </w:r>
      <w:r w:rsidR="0008327E">
        <w:rPr>
          <w:rFonts w:ascii="Calibri" w:hAnsi="Calibri" w:cs="Arial"/>
          <w:b w:val="0"/>
          <w:sz w:val="22"/>
          <w:szCs w:val="22"/>
        </w:rPr>
        <w:t>in</w:t>
      </w:r>
      <w:r w:rsidR="00D253AF">
        <w:rPr>
          <w:rFonts w:ascii="Calibri" w:hAnsi="Calibri" w:cs="Arial"/>
          <w:b w:val="0"/>
          <w:sz w:val="22"/>
          <w:szCs w:val="22"/>
        </w:rPr>
        <w:t xml:space="preserve"> each chapter; </w:t>
      </w:r>
      <w:r w:rsidR="00ED433C">
        <w:rPr>
          <w:rStyle w:val="normalchar1"/>
          <w:rFonts w:ascii="Calibri" w:hAnsi="Calibri" w:cs="Arial"/>
          <w:b w:val="0"/>
          <w:sz w:val="22"/>
          <w:szCs w:val="22"/>
        </w:rPr>
        <w:t>require a midterm evaluation from the legal site supervisor (i.e., third party assessment); prepare written draft skits for role play and taping that address the paralegal’s preparation for employment from preparing for the interview and being interviewed and employed to the client interview; examine the code of professional ethics and other related standards of proper conduct</w:t>
      </w:r>
    </w:p>
    <w:p w:rsidR="00ED433C" w:rsidRDefault="00ED433C" w:rsidP="00060FFD">
      <w:pPr>
        <w:pStyle w:val="block0020text"/>
        <w:tabs>
          <w:tab w:val="left" w:pos="709"/>
        </w:tabs>
        <w:ind w:left="0" w:right="180" w:firstLine="0"/>
        <w:rPr>
          <w:rFonts w:ascii="Calibri" w:hAnsi="Calibri" w:cs="Arial"/>
          <w:b w:val="0"/>
          <w:sz w:val="22"/>
          <w:szCs w:val="22"/>
        </w:rPr>
      </w:pPr>
    </w:p>
    <w:p w:rsidR="00F3203F" w:rsidRDefault="00F3203F" w:rsidP="00CC58B0">
      <w:pPr>
        <w:ind w:left="2160" w:hanging="2160"/>
        <w:jc w:val="both"/>
        <w:rPr>
          <w:rFonts w:ascii="Calibri" w:hAnsi="Calibri" w:cs="Arial"/>
          <w:b/>
          <w:sz w:val="22"/>
          <w:szCs w:val="22"/>
        </w:rPr>
      </w:pPr>
    </w:p>
    <w:p w:rsidR="00D253AF" w:rsidRPr="00ED433C"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00ED433C" w:rsidRPr="00ED433C">
        <w:rPr>
          <w:rFonts w:ascii="Calibri" w:hAnsi="Calibri" w:cs="Arial"/>
          <w:sz w:val="22"/>
          <w:szCs w:val="22"/>
        </w:rPr>
        <w:t xml:space="preserve">Prepare topic sentence outlines of each chapter in the </w:t>
      </w:r>
      <w:r w:rsidR="00ED433C">
        <w:rPr>
          <w:rFonts w:ascii="Calibri" w:hAnsi="Calibri" w:cs="Arial"/>
          <w:sz w:val="22"/>
          <w:szCs w:val="22"/>
        </w:rPr>
        <w:t>second</w:t>
      </w:r>
      <w:r w:rsidR="00ED433C" w:rsidRPr="00ED433C">
        <w:rPr>
          <w:rFonts w:ascii="Calibri" w:hAnsi="Calibri" w:cs="Arial"/>
          <w:sz w:val="22"/>
          <w:szCs w:val="22"/>
        </w:rPr>
        <w:t xml:space="preserve"> half of the textbook including answers to questions in each chapter; </w:t>
      </w:r>
      <w:r w:rsidR="00ED433C" w:rsidRPr="00ED433C">
        <w:rPr>
          <w:rStyle w:val="normalchar1"/>
          <w:rFonts w:ascii="Calibri" w:hAnsi="Calibri" w:cs="Arial"/>
          <w:sz w:val="22"/>
          <w:szCs w:val="22"/>
        </w:rPr>
        <w:t xml:space="preserve">require a </w:t>
      </w:r>
      <w:r w:rsidR="00ED433C">
        <w:rPr>
          <w:rStyle w:val="normalchar1"/>
          <w:rFonts w:ascii="Calibri" w:hAnsi="Calibri" w:cs="Arial"/>
          <w:sz w:val="22"/>
          <w:szCs w:val="22"/>
        </w:rPr>
        <w:t>final</w:t>
      </w:r>
      <w:r w:rsidR="00ED433C" w:rsidRPr="00ED433C">
        <w:rPr>
          <w:rStyle w:val="normalchar1"/>
          <w:rFonts w:ascii="Calibri" w:hAnsi="Calibri" w:cs="Arial"/>
          <w:sz w:val="22"/>
          <w:szCs w:val="22"/>
        </w:rPr>
        <w:t xml:space="preserve"> evaluation from the legal site supervisor (i.e., third party assessment); </w:t>
      </w:r>
      <w:r w:rsidR="00ED433C">
        <w:rPr>
          <w:rStyle w:val="normalchar1"/>
          <w:rFonts w:ascii="Calibri" w:hAnsi="Calibri" w:cs="Arial"/>
          <w:sz w:val="22"/>
          <w:szCs w:val="22"/>
        </w:rPr>
        <w:t>finalize</w:t>
      </w:r>
      <w:r w:rsidR="00ED433C" w:rsidRPr="00ED433C">
        <w:rPr>
          <w:rStyle w:val="normalchar1"/>
          <w:rFonts w:ascii="Calibri" w:hAnsi="Calibri" w:cs="Arial"/>
          <w:sz w:val="22"/>
          <w:szCs w:val="22"/>
        </w:rPr>
        <w:t xml:space="preserve"> written ski</w:t>
      </w:r>
      <w:r w:rsidR="00ED433C">
        <w:rPr>
          <w:rStyle w:val="normalchar1"/>
          <w:rFonts w:ascii="Calibri" w:hAnsi="Calibri" w:cs="Arial"/>
          <w:sz w:val="22"/>
          <w:szCs w:val="22"/>
        </w:rPr>
        <w:t>t</w:t>
      </w:r>
      <w:r w:rsidR="00ED433C" w:rsidRPr="00ED433C">
        <w:rPr>
          <w:rStyle w:val="normalchar1"/>
          <w:rFonts w:ascii="Calibri" w:hAnsi="Calibri" w:cs="Arial"/>
          <w:sz w:val="22"/>
          <w:szCs w:val="22"/>
        </w:rPr>
        <w:t xml:space="preserve">s </w:t>
      </w:r>
      <w:r w:rsidR="00ED433C">
        <w:rPr>
          <w:rStyle w:val="normalchar1"/>
          <w:rFonts w:ascii="Calibri" w:hAnsi="Calibri" w:cs="Arial"/>
          <w:sz w:val="22"/>
          <w:szCs w:val="22"/>
        </w:rPr>
        <w:t xml:space="preserve">and practice them for </w:t>
      </w:r>
      <w:r w:rsidR="00ED433C" w:rsidRPr="00ED433C">
        <w:rPr>
          <w:rStyle w:val="normalchar1"/>
          <w:rFonts w:ascii="Calibri" w:hAnsi="Calibri" w:cs="Arial"/>
          <w:sz w:val="22"/>
          <w:szCs w:val="22"/>
        </w:rPr>
        <w:t xml:space="preserve">taping that address the paralegal’s </w:t>
      </w:r>
      <w:r w:rsidR="00195622" w:rsidRPr="00195622">
        <w:rPr>
          <w:rStyle w:val="normalchar1"/>
          <w:rFonts w:ascii="Calibri" w:hAnsi="Calibri" w:cs="Arial"/>
          <w:sz w:val="22"/>
          <w:szCs w:val="22"/>
        </w:rPr>
        <w:t>preparation for employment from preparing for the interview and being interviewed and employed to the client interview</w:t>
      </w:r>
      <w:r w:rsidR="00ED433C" w:rsidRPr="00ED433C">
        <w:rPr>
          <w:rStyle w:val="normalchar1"/>
          <w:rFonts w:ascii="Calibri" w:hAnsi="Calibri" w:cs="Arial"/>
          <w:sz w:val="22"/>
          <w:szCs w:val="22"/>
        </w:rPr>
        <w:t>; examine the code of professional ethics and other related standards of proper conduct</w:t>
      </w:r>
    </w:p>
    <w:p w:rsidR="007646E5" w:rsidRPr="00ED433C" w:rsidRDefault="007646E5" w:rsidP="00D253AF">
      <w:pPr>
        <w:jc w:val="both"/>
        <w:rPr>
          <w:rFonts w:ascii="Calibri" w:hAnsi="Calibri" w:cs="Arial"/>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5E" w:rsidRDefault="00B54D5E" w:rsidP="00B962D9">
      <w:r>
        <w:separator/>
      </w:r>
    </w:p>
  </w:endnote>
  <w:endnote w:type="continuationSeparator" w:id="0">
    <w:p w:rsidR="00B54D5E" w:rsidRDefault="00B54D5E"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6B30F7" w:rsidRPr="00B962D9">
            <w:rPr>
              <w:rFonts w:ascii="Calibri" w:hAnsi="Calibri"/>
              <w:color w:val="003399"/>
            </w:rPr>
            <w:fldChar w:fldCharType="begin"/>
          </w:r>
          <w:r w:rsidRPr="00B962D9">
            <w:rPr>
              <w:rFonts w:ascii="Calibri" w:hAnsi="Calibri"/>
              <w:color w:val="003399"/>
            </w:rPr>
            <w:instrText xml:space="preserve"> PAGE   \* MERGEFORMAT </w:instrText>
          </w:r>
          <w:r w:rsidR="006B30F7" w:rsidRPr="00B962D9">
            <w:rPr>
              <w:rFonts w:ascii="Calibri" w:hAnsi="Calibri"/>
              <w:color w:val="003399"/>
            </w:rPr>
            <w:fldChar w:fldCharType="separate"/>
          </w:r>
          <w:r w:rsidR="00E645B6">
            <w:rPr>
              <w:rFonts w:ascii="Calibri" w:hAnsi="Calibri"/>
              <w:noProof/>
              <w:color w:val="003399"/>
            </w:rPr>
            <w:t>7</w:t>
          </w:r>
          <w:r w:rsidR="006B30F7"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5E" w:rsidRDefault="00B54D5E" w:rsidP="00B962D9">
      <w:r>
        <w:separator/>
      </w:r>
    </w:p>
  </w:footnote>
  <w:footnote w:type="continuationSeparator" w:id="0">
    <w:p w:rsidR="00B54D5E" w:rsidRDefault="00B54D5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56CA101A"/>
    <w:lvl w:ilvl="0" w:tplc="EEEC83E4">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413A3"/>
    <w:rsid w:val="00042D34"/>
    <w:rsid w:val="000559AE"/>
    <w:rsid w:val="00060FFD"/>
    <w:rsid w:val="0006238E"/>
    <w:rsid w:val="0008327E"/>
    <w:rsid w:val="000832FF"/>
    <w:rsid w:val="000963EB"/>
    <w:rsid w:val="000A3AA5"/>
    <w:rsid w:val="000B455F"/>
    <w:rsid w:val="000D0A3B"/>
    <w:rsid w:val="000E38F7"/>
    <w:rsid w:val="000E5449"/>
    <w:rsid w:val="000F4B09"/>
    <w:rsid w:val="00100E94"/>
    <w:rsid w:val="00120673"/>
    <w:rsid w:val="0013065E"/>
    <w:rsid w:val="0013731A"/>
    <w:rsid w:val="0014066E"/>
    <w:rsid w:val="00195622"/>
    <w:rsid w:val="001B0E60"/>
    <w:rsid w:val="001C2799"/>
    <w:rsid w:val="002248C3"/>
    <w:rsid w:val="00226CDC"/>
    <w:rsid w:val="00242429"/>
    <w:rsid w:val="002450BE"/>
    <w:rsid w:val="002A1433"/>
    <w:rsid w:val="002B0555"/>
    <w:rsid w:val="002C311D"/>
    <w:rsid w:val="002E17BD"/>
    <w:rsid w:val="0030166C"/>
    <w:rsid w:val="00334AD0"/>
    <w:rsid w:val="0035312A"/>
    <w:rsid w:val="00356502"/>
    <w:rsid w:val="00375619"/>
    <w:rsid w:val="003B46BF"/>
    <w:rsid w:val="00427229"/>
    <w:rsid w:val="0043452A"/>
    <w:rsid w:val="00457A08"/>
    <w:rsid w:val="00494688"/>
    <w:rsid w:val="00497920"/>
    <w:rsid w:val="004B72B6"/>
    <w:rsid w:val="00530EDC"/>
    <w:rsid w:val="00536544"/>
    <w:rsid w:val="00543972"/>
    <w:rsid w:val="0055464F"/>
    <w:rsid w:val="00564336"/>
    <w:rsid w:val="00581BCE"/>
    <w:rsid w:val="005B1FE6"/>
    <w:rsid w:val="005E64B3"/>
    <w:rsid w:val="0060468F"/>
    <w:rsid w:val="00636094"/>
    <w:rsid w:val="00687C6A"/>
    <w:rsid w:val="006B1C4F"/>
    <w:rsid w:val="006B296D"/>
    <w:rsid w:val="006B30F7"/>
    <w:rsid w:val="006C298E"/>
    <w:rsid w:val="006D1489"/>
    <w:rsid w:val="007158E3"/>
    <w:rsid w:val="0072046E"/>
    <w:rsid w:val="007646E5"/>
    <w:rsid w:val="00770786"/>
    <w:rsid w:val="00782045"/>
    <w:rsid w:val="00784872"/>
    <w:rsid w:val="007951EE"/>
    <w:rsid w:val="007B33EB"/>
    <w:rsid w:val="00830A60"/>
    <w:rsid w:val="00837186"/>
    <w:rsid w:val="00882ACF"/>
    <w:rsid w:val="008869DB"/>
    <w:rsid w:val="00886D3F"/>
    <w:rsid w:val="008977CC"/>
    <w:rsid w:val="008A4031"/>
    <w:rsid w:val="008C3034"/>
    <w:rsid w:val="008E0AB7"/>
    <w:rsid w:val="008F27CA"/>
    <w:rsid w:val="00911E76"/>
    <w:rsid w:val="00926EBA"/>
    <w:rsid w:val="009370EA"/>
    <w:rsid w:val="009371A3"/>
    <w:rsid w:val="009511BC"/>
    <w:rsid w:val="00951F12"/>
    <w:rsid w:val="00973E7E"/>
    <w:rsid w:val="00974466"/>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3463"/>
    <w:rsid w:val="00B349F7"/>
    <w:rsid w:val="00B424A5"/>
    <w:rsid w:val="00B43CD6"/>
    <w:rsid w:val="00B457ED"/>
    <w:rsid w:val="00B463A2"/>
    <w:rsid w:val="00B4696F"/>
    <w:rsid w:val="00B512B8"/>
    <w:rsid w:val="00B53964"/>
    <w:rsid w:val="00B54D5E"/>
    <w:rsid w:val="00B8329C"/>
    <w:rsid w:val="00B84958"/>
    <w:rsid w:val="00B95C4C"/>
    <w:rsid w:val="00B962D9"/>
    <w:rsid w:val="00BB0861"/>
    <w:rsid w:val="00BE4AA1"/>
    <w:rsid w:val="00BF2983"/>
    <w:rsid w:val="00C342C7"/>
    <w:rsid w:val="00C35A5B"/>
    <w:rsid w:val="00C376B6"/>
    <w:rsid w:val="00C51EBA"/>
    <w:rsid w:val="00C54080"/>
    <w:rsid w:val="00C6711D"/>
    <w:rsid w:val="00C73B32"/>
    <w:rsid w:val="00C967E7"/>
    <w:rsid w:val="00CA5885"/>
    <w:rsid w:val="00CA6424"/>
    <w:rsid w:val="00CB20DA"/>
    <w:rsid w:val="00CC58B0"/>
    <w:rsid w:val="00CF3AA3"/>
    <w:rsid w:val="00CF6265"/>
    <w:rsid w:val="00D037B8"/>
    <w:rsid w:val="00D253AF"/>
    <w:rsid w:val="00D46CD7"/>
    <w:rsid w:val="00D54092"/>
    <w:rsid w:val="00D66112"/>
    <w:rsid w:val="00D75AB3"/>
    <w:rsid w:val="00DA76A5"/>
    <w:rsid w:val="00DB3BFB"/>
    <w:rsid w:val="00DC684D"/>
    <w:rsid w:val="00E23453"/>
    <w:rsid w:val="00E50D47"/>
    <w:rsid w:val="00E63B48"/>
    <w:rsid w:val="00E645B6"/>
    <w:rsid w:val="00E72F0B"/>
    <w:rsid w:val="00EC2A10"/>
    <w:rsid w:val="00ED433C"/>
    <w:rsid w:val="00EF2E33"/>
    <w:rsid w:val="00EF5F86"/>
    <w:rsid w:val="00F3203F"/>
    <w:rsid w:val="00F516B5"/>
    <w:rsid w:val="00F63792"/>
    <w:rsid w:val="00F80E99"/>
    <w:rsid w:val="00F9051C"/>
    <w:rsid w:val="00FA186E"/>
    <w:rsid w:val="00FB1697"/>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customStyle="1" w:styleId="normalchar10">
    <w:name w:val="normalchar1"/>
    <w:basedOn w:val="DefaultParagraphFont"/>
    <w:rsid w:val="00F9051C"/>
  </w:style>
  <w:style w:type="character" w:styleId="Hyperlink">
    <w:name w:val="Hyperlink"/>
    <w:basedOn w:val="DefaultParagraphFont"/>
    <w:uiPriority w:val="99"/>
    <w:rsid w:val="00F90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2011-02-28T03:55:00Z</cp:lastPrinted>
  <dcterms:created xsi:type="dcterms:W3CDTF">2011-04-01T18:55:00Z</dcterms:created>
  <dcterms:modified xsi:type="dcterms:W3CDTF">2011-04-01T18:55:00Z</dcterms:modified>
</cp:coreProperties>
</file>