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 xml:space="preserve">PLS </w:t>
      </w:r>
      <w:r w:rsidR="00C47CA7">
        <w:rPr>
          <w:rStyle w:val="normalchar1"/>
          <w:rFonts w:ascii="Calibri" w:hAnsi="Calibri" w:cs="Arial"/>
          <w:b/>
          <w:bCs/>
          <w:shd w:val="clear" w:color="auto" w:fill="FFFFFF"/>
        </w:rPr>
        <w:t>107</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sidR="00C47CA7">
        <w:rPr>
          <w:rStyle w:val="normalchar1"/>
          <w:rFonts w:ascii="Calibri" w:hAnsi="Calibri" w:cs="Arial"/>
          <w:b/>
          <w:bCs/>
        </w:rPr>
        <w:t>Contract</w:t>
      </w:r>
      <w:r w:rsidR="00FD5406">
        <w:rPr>
          <w:rStyle w:val="normalchar1"/>
          <w:rFonts w:ascii="Calibri" w:hAnsi="Calibri" w:cs="Arial"/>
          <w:b/>
          <w:bCs/>
        </w:rPr>
        <w:t>s</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926EBA" w:rsidRDefault="00CA6424" w:rsidP="00636094">
      <w:pPr>
        <w:pStyle w:val="normal0"/>
        <w:jc w:val="center"/>
        <w:rPr>
          <w:rStyle w:val="normalchar1"/>
          <w:rFonts w:ascii="Calibri" w:hAnsi="Calibri" w:cs="Arial"/>
          <w:b/>
          <w:bCs/>
        </w:rPr>
      </w:pPr>
    </w:p>
    <w:p w:rsidR="00CA6424" w:rsidRPr="00926EBA" w:rsidRDefault="00CA6424" w:rsidP="00636094">
      <w:pPr>
        <w:pStyle w:val="normal0"/>
        <w:jc w:val="center"/>
        <w:rPr>
          <w:rFonts w:ascii="Calibri" w:hAnsi="Calibri"/>
        </w:rPr>
      </w:pPr>
    </w:p>
    <w:p w:rsidR="00CA6424" w:rsidRPr="00D66112" w:rsidRDefault="00CA6424"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w:t>
      </w:r>
      <w:r w:rsidR="00C47CA7">
        <w:rPr>
          <w:rStyle w:val="normalchar1"/>
          <w:rFonts w:ascii="Calibri" w:hAnsi="Calibri" w:cs="Arial"/>
          <w:bCs/>
          <w:sz w:val="22"/>
          <w:szCs w:val="22"/>
          <w:shd w:val="clear" w:color="auto" w:fill="FFFFFF"/>
        </w:rPr>
        <w:t>7</w:t>
      </w:r>
      <w:r w:rsidRPr="002E17BD">
        <w:rPr>
          <w:rStyle w:val="normalchar1"/>
          <w:rFonts w:ascii="Calibri" w:hAnsi="Calibri" w:cs="Arial"/>
          <w:bCs/>
          <w:i/>
          <w:iCs/>
          <w:color w:val="FF0000"/>
          <w:sz w:val="22"/>
          <w:szCs w:val="22"/>
        </w:rPr>
        <w:t xml:space="preserve"> </w:t>
      </w:r>
      <w:r w:rsidR="00C47CA7">
        <w:rPr>
          <w:rStyle w:val="normalchar1"/>
          <w:rFonts w:ascii="Calibri" w:hAnsi="Calibri" w:cs="Arial"/>
          <w:bCs/>
          <w:sz w:val="22"/>
          <w:szCs w:val="22"/>
        </w:rPr>
        <w:t>Contract</w:t>
      </w:r>
      <w:r w:rsidRPr="002E17BD">
        <w:rPr>
          <w:rStyle w:val="normalchar1"/>
          <w:rFonts w:ascii="Calibri" w:hAnsi="Calibri" w:cs="Arial"/>
          <w:bCs/>
          <w:sz w:val="22"/>
          <w:szCs w:val="22"/>
        </w:rPr>
        <w:t>s</w:t>
      </w:r>
    </w:p>
    <w:p w:rsidR="00CA6424" w:rsidRPr="00C47CA7" w:rsidRDefault="00CA6424" w:rsidP="00636094">
      <w:pPr>
        <w:pStyle w:val="normal0"/>
        <w:jc w:val="both"/>
        <w:rPr>
          <w:rFonts w:ascii="Calibri" w:hAnsi="Calibri"/>
          <w:sz w:val="22"/>
          <w:szCs w:val="22"/>
        </w:rPr>
      </w:pPr>
    </w:p>
    <w:p w:rsidR="00B8329C" w:rsidRDefault="00B8329C" w:rsidP="00B8329C">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C47CA7" w:rsidRDefault="00C47CA7" w:rsidP="002E17BD">
      <w:pPr>
        <w:jc w:val="both"/>
        <w:rPr>
          <w:rStyle w:val="normalchar1"/>
          <w:rFonts w:ascii="Calibri" w:hAnsi="Calibri" w:cs="Arial"/>
          <w:b/>
          <w:bCs/>
          <w:sz w:val="22"/>
          <w:szCs w:val="22"/>
        </w:rPr>
      </w:pPr>
    </w:p>
    <w:p w:rsidR="00CA6424" w:rsidRPr="002E17BD" w:rsidRDefault="00CA6424" w:rsidP="002E17BD">
      <w:pPr>
        <w:jc w:val="both"/>
        <w:rPr>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xml:space="preserve">:  Grade of “C” or better in </w:t>
      </w:r>
      <w:r w:rsidR="009A2742">
        <w:rPr>
          <w:rFonts w:ascii="Calibri" w:hAnsi="Calibri" w:cs="Arial"/>
          <w:sz w:val="22"/>
          <w:szCs w:val="22"/>
        </w:rPr>
        <w:t>PLS 101</w:t>
      </w:r>
    </w:p>
    <w:p w:rsidR="00B8329C" w:rsidRPr="00C47CA7" w:rsidRDefault="00B8329C" w:rsidP="00B8329C">
      <w:pPr>
        <w:pStyle w:val="normal0"/>
        <w:jc w:val="both"/>
        <w:rPr>
          <w:rFonts w:ascii="Calibri" w:hAnsi="Calibri"/>
          <w:sz w:val="22"/>
          <w:szCs w:val="22"/>
        </w:rPr>
      </w:pPr>
    </w:p>
    <w:p w:rsidR="00CA6424" w:rsidRPr="002E17BD" w:rsidRDefault="009A2742" w:rsidP="00D66112">
      <w:pPr>
        <w:pStyle w:val="normal0"/>
        <w:rPr>
          <w:rFonts w:ascii="Calibri" w:hAnsi="Calibri"/>
        </w:rPr>
      </w:pPr>
      <w:r>
        <w:rPr>
          <w:rFonts w:ascii="Calibri" w:hAnsi="Calibri"/>
          <w:b/>
          <w:sz w:val="22"/>
        </w:rPr>
        <w:t xml:space="preserve">Co-requisites:  </w:t>
      </w:r>
      <w:r>
        <w:rPr>
          <w:rFonts w:ascii="Calibri" w:hAnsi="Calibri"/>
          <w:sz w:val="22"/>
        </w:rPr>
        <w:t>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CA6424" w:rsidRPr="002E17BD">
        <w:rPr>
          <w:rFonts w:ascii="Calibri" w:hAnsi="Calibri"/>
          <w:b/>
          <w:sz w:val="22"/>
        </w:rPr>
        <w:t>Concurrent Courses:</w:t>
      </w:r>
      <w:r w:rsidR="00CA6424" w:rsidRPr="002E17BD">
        <w:rPr>
          <w:rFonts w:ascii="Calibri" w:hAnsi="Calibri"/>
          <w:sz w:val="22"/>
        </w:rPr>
        <w:t xml:space="preserve">  Non</w:t>
      </w:r>
      <w:r w:rsidR="00CA6424" w:rsidRPr="002E17BD">
        <w:rPr>
          <w:rStyle w:val="normalchar1"/>
          <w:rFonts w:ascii="Calibri" w:hAnsi="Calibri" w:cs="Arial"/>
          <w:sz w:val="22"/>
          <w:szCs w:val="22"/>
        </w:rPr>
        <w:t>e</w:t>
      </w:r>
    </w:p>
    <w:p w:rsidR="00B8329C" w:rsidRPr="00C47CA7" w:rsidRDefault="00B8329C" w:rsidP="00B8329C">
      <w:pPr>
        <w:pStyle w:val="normal0"/>
        <w:jc w:val="both"/>
        <w:rPr>
          <w:rFonts w:ascii="Calibri" w:hAnsi="Calibri"/>
          <w:sz w:val="22"/>
          <w:szCs w:val="22"/>
        </w:rPr>
      </w:pPr>
    </w:p>
    <w:p w:rsidR="00CA6424" w:rsidRPr="002E17BD" w:rsidRDefault="00CA6424"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CA6424" w:rsidRPr="002E17BD" w:rsidRDefault="00CA6424" w:rsidP="00D66112">
      <w:pPr>
        <w:pStyle w:val="normal0"/>
        <w:pBdr>
          <w:bottom w:val="double" w:sz="6" w:space="1" w:color="auto"/>
        </w:pBdr>
        <w:jc w:val="both"/>
        <w:rPr>
          <w:rFonts w:ascii="Calibri" w:hAnsi="Calibri"/>
          <w:sz w:val="22"/>
          <w:szCs w:val="22"/>
        </w:rPr>
      </w:pPr>
    </w:p>
    <w:p w:rsidR="00CA6424" w:rsidRPr="002E17BD" w:rsidRDefault="00CA6424" w:rsidP="00636094">
      <w:pPr>
        <w:pStyle w:val="list0020paragraph"/>
        <w:ind w:left="0"/>
        <w:rPr>
          <w:rStyle w:val="list0020paragraphchar1"/>
          <w:rFonts w:ascii="Calibri" w:hAnsi="Calibri" w:cs="Arial"/>
          <w:b/>
          <w:bCs/>
          <w:sz w:val="22"/>
          <w:szCs w:val="2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2E17BD">
        <w:rPr>
          <w:rFonts w:ascii="Calibri" w:hAnsi="Calibri" w:cs="Arial"/>
          <w:sz w:val="22"/>
          <w:szCs w:val="22"/>
        </w:rPr>
        <w:t xml:space="preserve">This course </w:t>
      </w:r>
      <w:r w:rsidR="00C47CA7">
        <w:rPr>
          <w:rFonts w:ascii="Calibri" w:hAnsi="Calibri" w:cs="Arial"/>
          <w:sz w:val="22"/>
          <w:szCs w:val="22"/>
        </w:rPr>
        <w:t>provides an introduction to the basic elements of contract law and contract formation and discharge, including offer, acceptance, consideration, capacity, intent, discharge, and remedies.  Students will learn to draft simple clauses and contracts.  The course also examines the roles of the paralegal, the code of professional ethics, and other related standards of proper conduct</w:t>
      </w:r>
      <w:r w:rsidRPr="002E17BD">
        <w:rPr>
          <w:rFonts w:ascii="Calibri" w:hAnsi="Calibri" w:cs="Arial"/>
          <w:sz w:val="22"/>
          <w:szCs w:val="22"/>
        </w:rPr>
        <w:t xml:space="preserve">.  </w:t>
      </w:r>
    </w:p>
    <w:p w:rsidR="00B8329C" w:rsidRDefault="00B8329C" w:rsidP="000E5449">
      <w:pPr>
        <w:pStyle w:val="list0020paragraph"/>
        <w:tabs>
          <w:tab w:val="left" w:pos="2490"/>
        </w:tabs>
        <w:ind w:left="0"/>
        <w:jc w:val="both"/>
        <w:rPr>
          <w:rFonts w:ascii="Calibri" w:hAnsi="Calibri" w:cs="Arial"/>
          <w:sz w:val="22"/>
          <w:szCs w:val="22"/>
        </w:rPr>
      </w:pPr>
    </w:p>
    <w:p w:rsidR="00CA6424" w:rsidRDefault="00CA6424" w:rsidP="000E5449">
      <w:pPr>
        <w:pStyle w:val="normal0"/>
        <w:jc w:val="both"/>
        <w:rPr>
          <w:rStyle w:val="normalchar1"/>
          <w:rFonts w:ascii="Calibri" w:hAnsi="Calibri" w:cs="Arial"/>
          <w:b/>
          <w:bCs/>
          <w:sz w:val="22"/>
          <w:szCs w:val="22"/>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D66112" w:rsidRDefault="00CA6424" w:rsidP="000E5449">
      <w:pPr>
        <w:pStyle w:val="normal0"/>
        <w:jc w:val="both"/>
        <w:rPr>
          <w:rFonts w:ascii="Calibri" w:hAnsi="Calibri"/>
          <w:sz w:val="12"/>
          <w:szCs w:val="12"/>
        </w:rPr>
      </w:pPr>
    </w:p>
    <w:p w:rsidR="00926EBA"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codes of professional conduct;</w:t>
      </w:r>
    </w:p>
    <w:p w:rsidR="00926EBA" w:rsidRPr="00926EBA" w:rsidRDefault="00926EBA" w:rsidP="00926EBA">
      <w:pPr>
        <w:pStyle w:val="ListParagraph"/>
        <w:ind w:left="360"/>
        <w:jc w:val="both"/>
        <w:rPr>
          <w:rFonts w:ascii="Calibri" w:hAnsi="Calibri" w:cs="Arial"/>
          <w:iCs/>
          <w:sz w:val="12"/>
          <w:szCs w:val="12"/>
        </w:rPr>
      </w:pPr>
    </w:p>
    <w:p w:rsidR="00B349F7" w:rsidRDefault="00C47C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provide an overview of the area of contract law</w:t>
      </w:r>
      <w:r w:rsidR="00B349F7">
        <w:rPr>
          <w:rFonts w:ascii="Calibri" w:hAnsi="Calibri" w:cs="Arial"/>
          <w:iCs/>
          <w:sz w:val="22"/>
          <w:szCs w:val="22"/>
        </w:rPr>
        <w:t>;</w:t>
      </w:r>
    </w:p>
    <w:p w:rsidR="00B349F7" w:rsidRPr="00B349F7" w:rsidRDefault="00B349F7" w:rsidP="00B349F7">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define, and </w:t>
      </w:r>
      <w:r w:rsidR="00C47CA7">
        <w:rPr>
          <w:rFonts w:ascii="Calibri" w:hAnsi="Calibri" w:cs="Arial"/>
          <w:iCs/>
          <w:sz w:val="22"/>
          <w:szCs w:val="22"/>
        </w:rPr>
        <w:t>explain the concept of offer</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47C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explain the concept of acceptance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47C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explain the concept of consideration</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47C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explain the concept of legality of subject matter and contractual capacity</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C47C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describe the concept of contractual intent</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and describe </w:t>
      </w:r>
      <w:r w:rsidR="00C47CA7">
        <w:rPr>
          <w:rFonts w:ascii="Calibri" w:hAnsi="Calibri" w:cs="Arial"/>
          <w:iCs/>
          <w:sz w:val="22"/>
          <w:szCs w:val="22"/>
        </w:rPr>
        <w:t>a basic contract provision</w:t>
      </w:r>
      <w:r w:rsidR="00CA6424" w:rsidRPr="00926EBA">
        <w:rPr>
          <w:rFonts w:ascii="Calibri" w:hAnsi="Calibri" w:cs="Arial"/>
          <w:bCs/>
          <w:sz w:val="22"/>
          <w:szCs w:val="22"/>
        </w:rPr>
        <w:t xml:space="preserve">; </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C47CA7">
        <w:rPr>
          <w:rFonts w:ascii="Calibri" w:hAnsi="Calibri" w:cs="Arial"/>
          <w:iCs/>
          <w:sz w:val="22"/>
          <w:szCs w:val="22"/>
        </w:rPr>
        <w:t>the uniform commercial code</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0E5449"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C47CA7">
        <w:rPr>
          <w:rFonts w:ascii="Calibri" w:hAnsi="Calibri" w:cs="Arial"/>
          <w:iCs/>
          <w:sz w:val="22"/>
          <w:szCs w:val="22"/>
        </w:rPr>
        <w:t>third party contracts</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926EBA" w:rsidRPr="00926EBA" w:rsidRDefault="00C47CA7"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identify, define, and describe</w:t>
      </w:r>
      <w:r>
        <w:rPr>
          <w:rFonts w:ascii="Calibri" w:hAnsi="Calibri" w:cs="Arial"/>
          <w:iCs/>
          <w:sz w:val="22"/>
          <w:szCs w:val="22"/>
        </w:rPr>
        <w:t xml:space="preserve"> the concept of discharge of obligations</w:t>
      </w:r>
      <w:r w:rsidR="00926EBA" w:rsidRPr="00926EBA">
        <w:rPr>
          <w:rFonts w:ascii="Calibri" w:hAnsi="Calibri" w:cs="Arial"/>
          <w:iCs/>
          <w:sz w:val="22"/>
          <w:szCs w:val="22"/>
        </w:rPr>
        <w:t>;</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926EBA" w:rsidRPr="00C47CA7" w:rsidRDefault="000E5449" w:rsidP="000E5449">
      <w:pPr>
        <w:pStyle w:val="ListParagraph"/>
        <w:numPr>
          <w:ilvl w:val="0"/>
          <w:numId w:val="41"/>
        </w:numPr>
        <w:ind w:left="360"/>
        <w:jc w:val="both"/>
        <w:rPr>
          <w:rFonts w:ascii="Calibri" w:hAnsi="Calibri" w:cs="Arial"/>
          <w:iCs/>
          <w:sz w:val="22"/>
          <w:szCs w:val="22"/>
        </w:rPr>
      </w:pPr>
      <w:r w:rsidRPr="00C47CA7">
        <w:rPr>
          <w:rFonts w:ascii="Calibri" w:hAnsi="Calibri" w:cs="Arial"/>
          <w:iCs/>
          <w:sz w:val="22"/>
          <w:szCs w:val="22"/>
        </w:rPr>
        <w:t xml:space="preserve">identify, define, and describe </w:t>
      </w:r>
      <w:r w:rsidR="00C47CA7" w:rsidRPr="00C47CA7">
        <w:rPr>
          <w:rFonts w:ascii="Calibri" w:hAnsi="Calibri" w:cs="Arial"/>
          <w:iCs/>
          <w:sz w:val="22"/>
          <w:szCs w:val="22"/>
        </w:rPr>
        <w:t>contract remedies</w:t>
      </w:r>
      <w:r w:rsidR="00CA6424" w:rsidRPr="00C47CA7">
        <w:rPr>
          <w:rFonts w:ascii="Calibri" w:hAnsi="Calibri" w:cs="Arial"/>
          <w:bCs/>
          <w:sz w:val="22"/>
          <w:szCs w:val="22"/>
        </w:rPr>
        <w:t>;</w:t>
      </w:r>
      <w:r w:rsidR="00926EBA" w:rsidRPr="00C47CA7">
        <w:rPr>
          <w:rFonts w:ascii="Calibri" w:hAnsi="Calibri" w:cs="Arial"/>
          <w:bCs/>
          <w:sz w:val="22"/>
          <w:szCs w:val="22"/>
        </w:rPr>
        <w:t xml:space="preserve"> and</w:t>
      </w:r>
    </w:p>
    <w:p w:rsidR="000E5449" w:rsidRPr="00926EBA" w:rsidRDefault="000E5449" w:rsidP="000E5449">
      <w:pPr>
        <w:pStyle w:val="ListParagraph"/>
        <w:ind w:left="360"/>
        <w:jc w:val="both"/>
        <w:rPr>
          <w:rFonts w:ascii="Calibri" w:hAnsi="Calibri" w:cs="Arial"/>
          <w:iCs/>
          <w:sz w:val="12"/>
          <w:szCs w:val="12"/>
        </w:rPr>
      </w:pPr>
    </w:p>
    <w:p w:rsidR="000E5449" w:rsidRPr="000E5449" w:rsidRDefault="00C47CA7" w:rsidP="009A2742">
      <w:pPr>
        <w:pStyle w:val="ListParagraph"/>
        <w:numPr>
          <w:ilvl w:val="0"/>
          <w:numId w:val="41"/>
        </w:numPr>
        <w:ind w:left="360"/>
        <w:jc w:val="both"/>
        <w:rPr>
          <w:rFonts w:ascii="Calibri" w:hAnsi="Calibri" w:cs="Arial"/>
          <w:iCs/>
          <w:sz w:val="22"/>
          <w:szCs w:val="22"/>
        </w:rPr>
      </w:pPr>
      <w:r>
        <w:rPr>
          <w:rFonts w:ascii="Calibri" w:hAnsi="Calibri" w:cs="Arial"/>
          <w:iCs/>
          <w:sz w:val="22"/>
          <w:szCs w:val="22"/>
        </w:rPr>
        <w:t>draft simple contracts</w:t>
      </w:r>
      <w:r w:rsidR="000E5449">
        <w:rPr>
          <w:rFonts w:ascii="Calibri" w:hAnsi="Calibri" w:cs="Arial"/>
          <w:iCs/>
          <w:sz w:val="22"/>
          <w:szCs w:val="22"/>
        </w:rPr>
        <w:t>.</w:t>
      </w:r>
    </w:p>
    <w:p w:rsidR="00CA6424" w:rsidRPr="006C298E" w:rsidRDefault="00CA6424" w:rsidP="00CF3AA3">
      <w:pPr>
        <w:pStyle w:val="normal0"/>
        <w:spacing w:before="48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CD1608" w:rsidRDefault="00CA6424" w:rsidP="00CF3AA3">
      <w:pPr>
        <w:pStyle w:val="normal0"/>
        <w:ind w:left="360" w:hanging="360"/>
        <w:jc w:val="both"/>
        <w:rPr>
          <w:rFonts w:ascii="Calibri" w:hAnsi="Calibri" w:cs="Arial"/>
          <w:sz w:val="12"/>
          <w:szCs w:val="1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CD1608" w:rsidRDefault="00926EBA" w:rsidP="00926EBA">
      <w:pPr>
        <w:pStyle w:val="normal0"/>
        <w:ind w:left="360" w:hanging="360"/>
        <w:jc w:val="both"/>
        <w:rPr>
          <w:rFonts w:ascii="Calibri" w:hAnsi="Calibri"/>
          <w:sz w:val="10"/>
          <w:szCs w:val="10"/>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926EBA" w:rsidRPr="00CD1608" w:rsidRDefault="00926EBA" w:rsidP="00CF3AA3">
      <w:pPr>
        <w:tabs>
          <w:tab w:val="left" w:pos="357"/>
        </w:tabs>
        <w:ind w:left="357" w:hanging="357"/>
        <w:jc w:val="both"/>
        <w:rPr>
          <w:rStyle w:val="normalchar1"/>
          <w:rFonts w:ascii="Calibri" w:hAnsi="Calibri" w:cs="Arial"/>
          <w:sz w:val="20"/>
          <w:szCs w:val="20"/>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C47CA7">
        <w:rPr>
          <w:rFonts w:ascii="Calibri" w:hAnsi="Calibri" w:cs="Arial"/>
          <w:iCs/>
          <w:sz w:val="22"/>
          <w:szCs w:val="22"/>
        </w:rPr>
        <w:t>Provide an overview of the area of contract law</w:t>
      </w:r>
      <w:r w:rsidR="006C298E" w:rsidRPr="006C298E">
        <w:rPr>
          <w:rFonts w:ascii="Calibri" w:hAnsi="Calibri" w:cs="Arial"/>
          <w:iCs/>
          <w:sz w:val="22"/>
          <w:szCs w:val="22"/>
        </w:rPr>
        <w:t>:</w:t>
      </w:r>
    </w:p>
    <w:p w:rsidR="00CA6424" w:rsidRPr="00CD1608" w:rsidRDefault="00CA6424" w:rsidP="00CF3AA3">
      <w:pPr>
        <w:pStyle w:val="normal0"/>
        <w:ind w:left="360" w:hanging="360"/>
        <w:jc w:val="both"/>
        <w:rPr>
          <w:rFonts w:ascii="Calibri" w:hAnsi="Calibri"/>
          <w:sz w:val="10"/>
          <w:szCs w:val="10"/>
        </w:rPr>
      </w:pPr>
    </w:p>
    <w:p w:rsidR="00CA6424" w:rsidRPr="006C298E" w:rsidRDefault="00926EBA" w:rsidP="00B349F7">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C47CA7">
        <w:rPr>
          <w:rFonts w:ascii="Calibri" w:hAnsi="Calibri" w:cs="Arial"/>
          <w:i/>
          <w:iCs/>
          <w:sz w:val="22"/>
          <w:szCs w:val="22"/>
        </w:rPr>
        <w:t>define and describe contracts</w:t>
      </w:r>
      <w:r w:rsidR="006C298E" w:rsidRPr="006C298E">
        <w:rPr>
          <w:rFonts w:ascii="Calibri" w:hAnsi="Calibri" w:cs="Arial"/>
          <w:i/>
          <w:iCs/>
          <w:sz w:val="22"/>
          <w:szCs w:val="22"/>
        </w:rPr>
        <w:t>;</w:t>
      </w:r>
    </w:p>
    <w:p w:rsidR="00CA6424" w:rsidRPr="000E5449" w:rsidRDefault="00926EBA" w:rsidP="00B349F7">
      <w:pPr>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.2</w:t>
      </w:r>
      <w:r w:rsidR="006C298E" w:rsidRPr="006C298E">
        <w:rPr>
          <w:rFonts w:ascii="Calibri" w:hAnsi="Calibri" w:cs="Arial"/>
          <w:iCs/>
          <w:sz w:val="22"/>
          <w:szCs w:val="22"/>
        </w:rPr>
        <w:tab/>
      </w:r>
      <w:r w:rsidR="00C47CA7">
        <w:rPr>
          <w:rFonts w:ascii="Calibri" w:hAnsi="Calibri" w:cs="Arial"/>
          <w:i/>
          <w:iCs/>
          <w:sz w:val="22"/>
          <w:szCs w:val="22"/>
        </w:rPr>
        <w:t>define and discuss the basic contract requirements</w:t>
      </w:r>
      <w:r w:rsidR="000E5449">
        <w:rPr>
          <w:rFonts w:ascii="Calibri" w:hAnsi="Calibri" w:cs="Arial"/>
          <w:i/>
          <w:iCs/>
          <w:sz w:val="22"/>
          <w:szCs w:val="22"/>
        </w:rPr>
        <w:t>;</w:t>
      </w:r>
      <w:r w:rsidR="000E5449">
        <w:rPr>
          <w:rFonts w:ascii="Calibri" w:hAnsi="Calibri" w:cs="Arial"/>
          <w:iCs/>
          <w:sz w:val="22"/>
          <w:szCs w:val="22"/>
        </w:rPr>
        <w:t xml:space="preserve"> and</w:t>
      </w:r>
    </w:p>
    <w:p w:rsidR="00CA6424" w:rsidRPr="006C298E" w:rsidRDefault="00926EBA" w:rsidP="00B349F7">
      <w:pPr>
        <w:ind w:left="805" w:hanging="448"/>
        <w:jc w:val="both"/>
        <w:rPr>
          <w:rFonts w:ascii="Calibri" w:hAnsi="Calibri" w:cs="Arial"/>
          <w:iCs/>
          <w:sz w:val="22"/>
          <w:szCs w:val="22"/>
        </w:rPr>
      </w:pPr>
      <w:r>
        <w:rPr>
          <w:rFonts w:ascii="Calibri" w:hAnsi="Calibri" w:cs="Arial"/>
          <w:iCs/>
          <w:sz w:val="22"/>
          <w:szCs w:val="22"/>
        </w:rPr>
        <w:t>2</w:t>
      </w:r>
      <w:r w:rsidR="006C298E" w:rsidRPr="006C298E">
        <w:rPr>
          <w:rFonts w:ascii="Calibri" w:hAnsi="Calibri" w:cs="Arial"/>
          <w:iCs/>
          <w:sz w:val="22"/>
          <w:szCs w:val="22"/>
        </w:rPr>
        <w:t>.</w:t>
      </w:r>
      <w:r w:rsidR="00C47CA7">
        <w:rPr>
          <w:rFonts w:ascii="Calibri" w:hAnsi="Calibri" w:cs="Arial"/>
          <w:iCs/>
          <w:sz w:val="22"/>
          <w:szCs w:val="22"/>
        </w:rPr>
        <w:t>3</w:t>
      </w:r>
      <w:r w:rsidR="006C298E" w:rsidRPr="006C298E">
        <w:rPr>
          <w:rFonts w:ascii="Calibri" w:hAnsi="Calibri" w:cs="Arial"/>
          <w:iCs/>
          <w:sz w:val="22"/>
          <w:szCs w:val="22"/>
        </w:rPr>
        <w:tab/>
      </w:r>
      <w:r w:rsidR="000E5449">
        <w:rPr>
          <w:rFonts w:ascii="Calibri" w:hAnsi="Calibri" w:cs="Arial"/>
          <w:i/>
          <w:iCs/>
          <w:sz w:val="22"/>
          <w:szCs w:val="22"/>
        </w:rPr>
        <w:t xml:space="preserve">describe </w:t>
      </w:r>
      <w:r w:rsidR="00C47CA7">
        <w:rPr>
          <w:rFonts w:ascii="Calibri" w:hAnsi="Calibri" w:cs="Arial"/>
          <w:i/>
          <w:iCs/>
          <w:sz w:val="22"/>
          <w:szCs w:val="22"/>
        </w:rPr>
        <w:t>the classification of contracts</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C47CA7">
        <w:rPr>
          <w:rFonts w:ascii="Calibri" w:hAnsi="Calibri" w:cs="Arial"/>
          <w:iCs/>
          <w:sz w:val="22"/>
          <w:szCs w:val="22"/>
        </w:rPr>
        <w:t>Identify, define, and explain the concept of offer</w:t>
      </w:r>
      <w:r w:rsidR="006C298E">
        <w:rPr>
          <w:rFonts w:ascii="Calibri" w:hAnsi="Calibri" w:cs="Arial"/>
          <w:iCs/>
          <w:sz w:val="22"/>
          <w:szCs w:val="22"/>
        </w:rPr>
        <w:t>:</w:t>
      </w:r>
    </w:p>
    <w:p w:rsidR="00CA6424" w:rsidRPr="00CD1608" w:rsidRDefault="00CA6424" w:rsidP="00CF3AA3">
      <w:pPr>
        <w:pStyle w:val="normal0"/>
        <w:ind w:left="360" w:hanging="360"/>
        <w:jc w:val="both"/>
        <w:rPr>
          <w:rFonts w:ascii="Calibri" w:hAnsi="Calibri"/>
          <w:sz w:val="10"/>
          <w:szCs w:val="10"/>
          <w:highlight w:val="yellow"/>
        </w:rPr>
      </w:pP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C47CA7">
        <w:rPr>
          <w:rFonts w:ascii="Calibri" w:hAnsi="Calibri" w:cs="Arial"/>
          <w:i/>
          <w:iCs/>
          <w:sz w:val="22"/>
          <w:szCs w:val="22"/>
        </w:rPr>
        <w:t>define and describe the concept of offer</w:t>
      </w:r>
      <w:r w:rsidR="000E5449" w:rsidRPr="000E5449">
        <w:rPr>
          <w:rFonts w:ascii="Calibri" w:hAnsi="Calibri" w:cs="Arial"/>
          <w:i/>
          <w:iCs/>
          <w:sz w:val="22"/>
          <w:szCs w:val="22"/>
        </w:rPr>
        <w:t>;</w:t>
      </w:r>
      <w:r w:rsidR="009A2742">
        <w:rPr>
          <w:rFonts w:ascii="Calibri" w:hAnsi="Calibri" w:cs="Arial"/>
          <w:iCs/>
          <w:sz w:val="22"/>
          <w:szCs w:val="22"/>
        </w:rPr>
        <w:t xml:space="preserve"> and</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Pr>
          <w:rFonts w:ascii="Calibri" w:hAnsi="Calibri" w:cs="Arial"/>
          <w:iCs/>
          <w:sz w:val="22"/>
          <w:szCs w:val="22"/>
        </w:rPr>
        <w:t>.</w:t>
      </w:r>
      <w:r w:rsidR="00C47CA7">
        <w:rPr>
          <w:rFonts w:ascii="Calibri" w:hAnsi="Calibri" w:cs="Arial"/>
          <w:iCs/>
          <w:sz w:val="22"/>
          <w:szCs w:val="22"/>
        </w:rPr>
        <w:t>2</w:t>
      </w:r>
      <w:r w:rsidR="00B349F7">
        <w:rPr>
          <w:rFonts w:ascii="Calibri" w:hAnsi="Calibri" w:cs="Arial"/>
          <w:iCs/>
          <w:sz w:val="22"/>
          <w:szCs w:val="22"/>
        </w:rPr>
        <w:tab/>
      </w:r>
      <w:r w:rsidR="00C47CA7">
        <w:rPr>
          <w:rFonts w:ascii="Calibri" w:hAnsi="Calibri" w:cs="Arial"/>
          <w:i/>
          <w:iCs/>
          <w:sz w:val="22"/>
          <w:szCs w:val="22"/>
        </w:rPr>
        <w:t>define and discuss the essential terms of an offer</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C47CA7">
        <w:rPr>
          <w:rFonts w:ascii="Calibri" w:hAnsi="Calibri" w:cs="Arial"/>
          <w:iCs/>
          <w:sz w:val="22"/>
          <w:szCs w:val="22"/>
        </w:rPr>
        <w:t>Identify, define, and explain the concept of acceptance</w:t>
      </w:r>
      <w:r w:rsidR="006C298E" w:rsidRPr="00974466">
        <w:rPr>
          <w:rFonts w:ascii="Calibri" w:hAnsi="Calibri" w:cs="Arial"/>
          <w:iCs/>
          <w:sz w:val="22"/>
          <w:szCs w:val="22"/>
        </w:rPr>
        <w:t>:</w:t>
      </w:r>
    </w:p>
    <w:p w:rsidR="00CA6424" w:rsidRPr="00CD1608" w:rsidRDefault="00CA6424" w:rsidP="00CF3AA3">
      <w:pPr>
        <w:pStyle w:val="normal0"/>
        <w:ind w:left="360" w:hanging="360"/>
        <w:jc w:val="both"/>
        <w:rPr>
          <w:rFonts w:ascii="Calibri" w:hAnsi="Calibri"/>
          <w:sz w:val="10"/>
          <w:szCs w:val="10"/>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CF3AA3">
        <w:rPr>
          <w:rFonts w:ascii="Calibri" w:hAnsi="Calibri" w:cs="Arial"/>
          <w:i/>
          <w:iCs/>
          <w:sz w:val="22"/>
          <w:szCs w:val="22"/>
        </w:rPr>
        <w:t>identify</w:t>
      </w:r>
      <w:r w:rsidR="00B349F7">
        <w:rPr>
          <w:rFonts w:ascii="Calibri" w:hAnsi="Calibri" w:cs="Arial"/>
          <w:i/>
          <w:iCs/>
          <w:sz w:val="22"/>
          <w:szCs w:val="22"/>
        </w:rPr>
        <w:t>, define,</w:t>
      </w:r>
      <w:r w:rsidR="00CF3AA3">
        <w:rPr>
          <w:rFonts w:ascii="Calibri" w:hAnsi="Calibri" w:cs="Arial"/>
          <w:i/>
          <w:iCs/>
          <w:sz w:val="22"/>
          <w:szCs w:val="22"/>
        </w:rPr>
        <w:t xml:space="preserve"> </w:t>
      </w:r>
      <w:r w:rsidR="00B349F7">
        <w:rPr>
          <w:rFonts w:ascii="Calibri" w:hAnsi="Calibri" w:cs="Arial"/>
          <w:i/>
          <w:iCs/>
          <w:sz w:val="22"/>
          <w:szCs w:val="22"/>
        </w:rPr>
        <w:t xml:space="preserve">and </w:t>
      </w:r>
      <w:r w:rsidR="00CF3AA3">
        <w:rPr>
          <w:rFonts w:ascii="Calibri" w:hAnsi="Calibri" w:cs="Arial"/>
          <w:i/>
          <w:iCs/>
          <w:sz w:val="22"/>
          <w:szCs w:val="22"/>
        </w:rPr>
        <w:t>describe</w:t>
      </w:r>
      <w:r w:rsidR="00B349F7">
        <w:rPr>
          <w:rFonts w:ascii="Calibri" w:hAnsi="Calibri" w:cs="Arial"/>
          <w:i/>
          <w:iCs/>
          <w:sz w:val="22"/>
          <w:szCs w:val="22"/>
        </w:rPr>
        <w:t xml:space="preserve"> </w:t>
      </w:r>
      <w:r w:rsidR="00C47CA7">
        <w:rPr>
          <w:rFonts w:ascii="Calibri" w:hAnsi="Calibri" w:cs="Arial"/>
          <w:i/>
          <w:iCs/>
          <w:sz w:val="22"/>
          <w:szCs w:val="22"/>
        </w:rPr>
        <w:t>the concept of acceptance;</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r>
      <w:r w:rsidR="00C47CA7">
        <w:rPr>
          <w:rFonts w:ascii="Calibri" w:hAnsi="Calibri" w:cs="Arial"/>
          <w:i/>
          <w:iCs/>
          <w:sz w:val="22"/>
          <w:szCs w:val="22"/>
        </w:rPr>
        <w:t>describe and explain the method of acceptance</w:t>
      </w:r>
      <w:r w:rsidR="00974466"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C47CA7">
        <w:rPr>
          <w:rFonts w:ascii="Calibri" w:hAnsi="Calibri" w:cs="Arial"/>
          <w:i/>
          <w:iCs/>
          <w:sz w:val="22"/>
          <w:szCs w:val="22"/>
        </w:rPr>
        <w:t>describe and explain the termination of the ability to accept</w:t>
      </w:r>
      <w:r w:rsidR="00B349F7">
        <w:rPr>
          <w:rFonts w:ascii="Calibri" w:hAnsi="Calibri" w:cs="Arial"/>
          <w:i/>
          <w:iCs/>
          <w:sz w:val="22"/>
          <w:szCs w:val="22"/>
        </w:rPr>
        <w:t>;</w:t>
      </w:r>
      <w:r w:rsidR="00B349F7" w:rsidRP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w:t>
      </w:r>
      <w:r w:rsidR="00C47CA7">
        <w:rPr>
          <w:rFonts w:ascii="Calibri" w:hAnsi="Calibri" w:cs="Arial"/>
          <w:iCs/>
          <w:sz w:val="22"/>
          <w:szCs w:val="22"/>
        </w:rPr>
        <w:t>4</w:t>
      </w:r>
      <w:r w:rsidR="00B349F7">
        <w:rPr>
          <w:rFonts w:ascii="Calibri" w:hAnsi="Calibri" w:cs="Arial"/>
          <w:iCs/>
          <w:sz w:val="22"/>
          <w:szCs w:val="22"/>
        </w:rPr>
        <w:tab/>
      </w:r>
      <w:r w:rsidR="00C47CA7">
        <w:rPr>
          <w:rFonts w:ascii="Calibri" w:hAnsi="Calibri" w:cs="Arial"/>
          <w:i/>
          <w:iCs/>
          <w:sz w:val="22"/>
          <w:szCs w:val="22"/>
        </w:rPr>
        <w:t>draft sample contract clauses</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C47CA7">
        <w:rPr>
          <w:rFonts w:ascii="Calibri" w:hAnsi="Calibri" w:cs="Arial"/>
          <w:iCs/>
          <w:sz w:val="22"/>
          <w:szCs w:val="22"/>
        </w:rPr>
        <w:t>Identify, define, and explain the concept of consideration</w:t>
      </w:r>
      <w:r w:rsidR="00B349F7" w:rsidRPr="00974466">
        <w:rPr>
          <w:rFonts w:ascii="Calibri" w:hAnsi="Calibri" w:cs="Arial"/>
          <w:iCs/>
          <w:sz w:val="22"/>
          <w:szCs w:val="22"/>
        </w:rPr>
        <w:t>:</w:t>
      </w:r>
    </w:p>
    <w:p w:rsidR="00B349F7" w:rsidRPr="00CD1608" w:rsidRDefault="00B349F7" w:rsidP="00B349F7">
      <w:pPr>
        <w:pStyle w:val="normal0"/>
        <w:ind w:left="360" w:hanging="360"/>
        <w:jc w:val="both"/>
        <w:rPr>
          <w:rFonts w:ascii="Calibri" w:hAnsi="Calibri"/>
          <w:sz w:val="10"/>
          <w:szCs w:val="10"/>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B349F7">
        <w:rPr>
          <w:rFonts w:ascii="Calibri" w:hAnsi="Calibri" w:cs="Arial"/>
          <w:i/>
          <w:iCs/>
          <w:sz w:val="22"/>
          <w:szCs w:val="22"/>
        </w:rPr>
        <w:t>define</w:t>
      </w:r>
      <w:r w:rsidR="00C47CA7">
        <w:rPr>
          <w:rFonts w:ascii="Calibri" w:hAnsi="Calibri" w:cs="Arial"/>
          <w:i/>
          <w:iCs/>
          <w:sz w:val="22"/>
          <w:szCs w:val="22"/>
        </w:rPr>
        <w:t xml:space="preserve"> and</w:t>
      </w:r>
      <w:r w:rsidR="00B349F7">
        <w:rPr>
          <w:rFonts w:ascii="Calibri" w:hAnsi="Calibri" w:cs="Arial"/>
          <w:i/>
          <w:iCs/>
          <w:sz w:val="22"/>
          <w:szCs w:val="22"/>
        </w:rPr>
        <w:t xml:space="preserve"> describe</w:t>
      </w:r>
      <w:r w:rsidR="00C47CA7">
        <w:rPr>
          <w:rFonts w:ascii="Calibri" w:hAnsi="Calibri" w:cs="Arial"/>
          <w:i/>
          <w:iCs/>
          <w:sz w:val="22"/>
          <w:szCs w:val="22"/>
        </w:rPr>
        <w:t xml:space="preserve"> the concept of consideration</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t>de</w:t>
      </w:r>
      <w:r w:rsidR="00C47CA7">
        <w:rPr>
          <w:rFonts w:ascii="Calibri" w:hAnsi="Calibri" w:cs="Arial"/>
          <w:i/>
          <w:iCs/>
          <w:sz w:val="22"/>
          <w:szCs w:val="22"/>
        </w:rPr>
        <w:t>termine and</w:t>
      </w:r>
      <w:r w:rsidR="00B349F7">
        <w:rPr>
          <w:rFonts w:ascii="Calibri" w:hAnsi="Calibri" w:cs="Arial"/>
          <w:i/>
          <w:iCs/>
          <w:sz w:val="22"/>
          <w:szCs w:val="22"/>
        </w:rPr>
        <w:t xml:space="preserve"> describe</w:t>
      </w:r>
      <w:r w:rsidR="00C47CA7">
        <w:rPr>
          <w:rFonts w:ascii="Calibri" w:hAnsi="Calibri" w:cs="Arial"/>
          <w:i/>
          <w:iCs/>
          <w:sz w:val="22"/>
          <w:szCs w:val="22"/>
        </w:rPr>
        <w:t xml:space="preserve"> what is not consideration</w:t>
      </w:r>
      <w:r w:rsidR="00B349F7" w:rsidRPr="00974466">
        <w:rPr>
          <w:rFonts w:ascii="Calibri" w:hAnsi="Calibri" w:cs="Arial"/>
          <w:iCs/>
          <w:sz w:val="22"/>
          <w:szCs w:val="22"/>
        </w:rPr>
        <w:t>;</w:t>
      </w:r>
    </w:p>
    <w:p w:rsidR="00B349F7" w:rsidRDefault="00926EBA" w:rsidP="00C47CA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B349F7">
        <w:rPr>
          <w:rFonts w:ascii="Calibri" w:hAnsi="Calibri" w:cs="Arial"/>
          <w:i/>
          <w:iCs/>
          <w:sz w:val="22"/>
          <w:szCs w:val="22"/>
        </w:rPr>
        <w:t>define</w:t>
      </w:r>
      <w:r w:rsidR="00C47CA7">
        <w:rPr>
          <w:rFonts w:ascii="Calibri" w:hAnsi="Calibri" w:cs="Arial"/>
          <w:i/>
          <w:iCs/>
          <w:sz w:val="22"/>
          <w:szCs w:val="22"/>
        </w:rPr>
        <w:t xml:space="preserve"> and</w:t>
      </w:r>
      <w:r w:rsidR="00B349F7">
        <w:rPr>
          <w:rFonts w:ascii="Calibri" w:hAnsi="Calibri" w:cs="Arial"/>
          <w:i/>
          <w:iCs/>
          <w:sz w:val="22"/>
          <w:szCs w:val="22"/>
        </w:rPr>
        <w:t xml:space="preserve"> </w:t>
      </w:r>
      <w:r w:rsidR="00C47CA7">
        <w:rPr>
          <w:rFonts w:ascii="Calibri" w:hAnsi="Calibri" w:cs="Arial"/>
          <w:i/>
          <w:iCs/>
          <w:sz w:val="22"/>
          <w:szCs w:val="22"/>
        </w:rPr>
        <w:t>describe the concept of sufficiency of consideration</w:t>
      </w:r>
      <w:r w:rsidR="00B349F7">
        <w:rPr>
          <w:rFonts w:ascii="Calibri" w:hAnsi="Calibri" w:cs="Arial"/>
          <w:i/>
          <w:iCs/>
          <w:sz w:val="22"/>
          <w:szCs w:val="22"/>
        </w:rPr>
        <w:t>;</w:t>
      </w:r>
      <w:r w:rsidR="00C47CA7">
        <w:rPr>
          <w:rFonts w:ascii="Calibri" w:hAnsi="Calibri" w:cs="Arial"/>
          <w:i/>
          <w:iCs/>
          <w:sz w:val="22"/>
          <w:szCs w:val="22"/>
        </w:rPr>
        <w:t xml:space="preserve"> </w:t>
      </w:r>
      <w:r w:rsidR="00B349F7">
        <w:rPr>
          <w:rFonts w:ascii="Calibri" w:hAnsi="Calibri" w:cs="Arial"/>
          <w:iCs/>
          <w:sz w:val="22"/>
          <w:szCs w:val="22"/>
        </w:rPr>
        <w:t>and</w:t>
      </w:r>
    </w:p>
    <w:p w:rsidR="00B349F7" w:rsidRP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Pr>
          <w:rFonts w:ascii="Calibri" w:hAnsi="Calibri" w:cs="Arial"/>
          <w:iCs/>
          <w:sz w:val="22"/>
          <w:szCs w:val="22"/>
        </w:rPr>
        <w:t>.</w:t>
      </w:r>
      <w:r w:rsidR="00C47CA7">
        <w:rPr>
          <w:rFonts w:ascii="Calibri" w:hAnsi="Calibri" w:cs="Arial"/>
          <w:iCs/>
          <w:sz w:val="22"/>
          <w:szCs w:val="22"/>
        </w:rPr>
        <w:t>4</w:t>
      </w:r>
      <w:r w:rsidR="00B349F7">
        <w:rPr>
          <w:rFonts w:ascii="Calibri" w:hAnsi="Calibri" w:cs="Arial"/>
          <w:iCs/>
          <w:sz w:val="22"/>
          <w:szCs w:val="22"/>
        </w:rPr>
        <w:tab/>
      </w:r>
      <w:r w:rsidR="00C47CA7" w:rsidRPr="00C47CA7">
        <w:rPr>
          <w:rFonts w:ascii="Calibri" w:hAnsi="Calibri" w:cs="Arial"/>
          <w:i/>
          <w:iCs/>
          <w:sz w:val="22"/>
          <w:szCs w:val="22"/>
        </w:rPr>
        <w:t xml:space="preserve">define and </w:t>
      </w:r>
      <w:r w:rsidR="00B349F7">
        <w:rPr>
          <w:rFonts w:ascii="Calibri" w:hAnsi="Calibri" w:cs="Arial"/>
          <w:i/>
          <w:iCs/>
          <w:sz w:val="22"/>
          <w:szCs w:val="22"/>
        </w:rPr>
        <w:t xml:space="preserve">describe </w:t>
      </w:r>
      <w:r w:rsidR="00C47CA7">
        <w:rPr>
          <w:rFonts w:ascii="Calibri" w:hAnsi="Calibri" w:cs="Arial"/>
          <w:i/>
          <w:iCs/>
          <w:sz w:val="22"/>
          <w:szCs w:val="22"/>
        </w:rPr>
        <w:t>promissory estoppel</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C47CA7">
        <w:rPr>
          <w:rFonts w:ascii="Calibri" w:hAnsi="Calibri" w:cs="Arial"/>
          <w:iCs/>
          <w:sz w:val="22"/>
          <w:szCs w:val="22"/>
        </w:rPr>
        <w:t>Identify, define, and explain the concept of legality of subject matter and contractual capacity</w:t>
      </w:r>
      <w:r w:rsidR="00974466" w:rsidRPr="00974466">
        <w:rPr>
          <w:rFonts w:ascii="Calibri" w:hAnsi="Calibri" w:cs="Arial"/>
          <w:iCs/>
          <w:sz w:val="22"/>
          <w:szCs w:val="22"/>
        </w:rPr>
        <w:t>:</w:t>
      </w:r>
    </w:p>
    <w:p w:rsidR="00CF3AA3" w:rsidRPr="00CD1608" w:rsidRDefault="00CF3AA3" w:rsidP="00CF3AA3">
      <w:pPr>
        <w:tabs>
          <w:tab w:val="left" w:pos="357"/>
        </w:tabs>
        <w:ind w:left="357" w:hanging="357"/>
        <w:jc w:val="both"/>
        <w:rPr>
          <w:rFonts w:ascii="Calibri" w:hAnsi="Calibri"/>
          <w:sz w:val="10"/>
          <w:szCs w:val="10"/>
        </w:rPr>
      </w:pPr>
    </w:p>
    <w:p w:rsidR="00EF5F8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CD1608">
        <w:rPr>
          <w:rFonts w:ascii="Calibri" w:hAnsi="Calibri" w:cs="Arial"/>
          <w:i/>
          <w:iCs/>
          <w:sz w:val="22"/>
          <w:szCs w:val="22"/>
        </w:rPr>
        <w:t>describe and explain the concept of legality of the subject matter</w:t>
      </w:r>
      <w:r w:rsidR="00CF3AA3" w:rsidRPr="00974466">
        <w:rPr>
          <w:rFonts w:ascii="Calibri" w:hAnsi="Calibri" w:cs="Arial"/>
          <w:iCs/>
          <w:sz w:val="22"/>
          <w:szCs w:val="22"/>
        </w:rPr>
        <w:t>;</w:t>
      </w:r>
      <w:r w:rsidR="00EF5F86">
        <w:rPr>
          <w:rFonts w:ascii="Calibri" w:hAnsi="Calibri" w:cs="Arial"/>
          <w:iCs/>
          <w:sz w:val="22"/>
          <w:szCs w:val="22"/>
        </w:rPr>
        <w:t xml:space="preserve"> and</w:t>
      </w:r>
    </w:p>
    <w:p w:rsidR="00EF5F86" w:rsidRPr="00EF5F86"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EF5F86">
        <w:rPr>
          <w:rFonts w:ascii="Calibri" w:hAnsi="Calibri" w:cs="Arial"/>
          <w:iCs/>
          <w:sz w:val="22"/>
          <w:szCs w:val="22"/>
        </w:rPr>
        <w:t>.</w:t>
      </w:r>
      <w:r w:rsidR="00CD1608">
        <w:rPr>
          <w:rFonts w:ascii="Calibri" w:hAnsi="Calibri" w:cs="Arial"/>
          <w:iCs/>
          <w:sz w:val="22"/>
          <w:szCs w:val="22"/>
        </w:rPr>
        <w:t>2</w:t>
      </w:r>
      <w:r w:rsidR="00EF5F86">
        <w:rPr>
          <w:rFonts w:ascii="Calibri" w:hAnsi="Calibri" w:cs="Arial"/>
          <w:iCs/>
          <w:sz w:val="22"/>
          <w:szCs w:val="22"/>
        </w:rPr>
        <w:tab/>
      </w:r>
      <w:r w:rsidR="00EF5F86">
        <w:rPr>
          <w:rFonts w:ascii="Calibri" w:hAnsi="Calibri" w:cs="Arial"/>
          <w:i/>
          <w:iCs/>
          <w:sz w:val="22"/>
          <w:szCs w:val="22"/>
        </w:rPr>
        <w:t xml:space="preserve">describe and explain </w:t>
      </w:r>
      <w:r w:rsidR="00CD1608">
        <w:rPr>
          <w:rFonts w:ascii="Calibri" w:hAnsi="Calibri" w:cs="Arial"/>
          <w:i/>
          <w:iCs/>
          <w:sz w:val="22"/>
          <w:szCs w:val="22"/>
        </w:rPr>
        <w:t>the concept of contractual capacity</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C47CA7">
        <w:rPr>
          <w:rFonts w:ascii="Calibri" w:hAnsi="Calibri" w:cs="Arial"/>
          <w:iCs/>
          <w:sz w:val="22"/>
          <w:szCs w:val="22"/>
        </w:rPr>
        <w:t>Identify, define, and describe the concept of contractual intent</w:t>
      </w:r>
      <w:r w:rsidR="009A2742">
        <w:rPr>
          <w:rFonts w:ascii="Calibri" w:hAnsi="Calibri" w:cs="Arial"/>
          <w:iCs/>
          <w:sz w:val="22"/>
          <w:szCs w:val="22"/>
        </w:rPr>
        <w:t>:</w:t>
      </w:r>
    </w:p>
    <w:p w:rsidR="00974466" w:rsidRPr="00CD1608" w:rsidRDefault="00974466" w:rsidP="00CF3AA3">
      <w:pPr>
        <w:tabs>
          <w:tab w:val="left" w:pos="357"/>
        </w:tabs>
        <w:jc w:val="both"/>
        <w:rPr>
          <w:rFonts w:ascii="Calibri" w:hAnsi="Calibri" w:cs="Arial"/>
          <w:iCs/>
          <w:sz w:val="10"/>
          <w:szCs w:val="10"/>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CD1608">
        <w:rPr>
          <w:rFonts w:ascii="Calibri" w:hAnsi="Calibri" w:cs="Arial"/>
          <w:i/>
          <w:iCs/>
          <w:sz w:val="22"/>
          <w:szCs w:val="22"/>
        </w:rPr>
        <w:t>define</w:t>
      </w:r>
      <w:r w:rsidR="00CF3AA3">
        <w:rPr>
          <w:rFonts w:ascii="Calibri" w:hAnsi="Calibri" w:cs="Arial"/>
          <w:i/>
          <w:iCs/>
          <w:sz w:val="22"/>
          <w:szCs w:val="22"/>
        </w:rPr>
        <w:t xml:space="preserve"> and de</w:t>
      </w:r>
      <w:r w:rsidR="00CF3AA3" w:rsidRPr="00974466">
        <w:rPr>
          <w:rFonts w:ascii="Calibri" w:hAnsi="Calibri" w:cs="Arial"/>
          <w:i/>
          <w:iCs/>
          <w:sz w:val="22"/>
          <w:szCs w:val="22"/>
        </w:rPr>
        <w:t xml:space="preserve">scribe </w:t>
      </w:r>
      <w:r w:rsidR="00CD1608">
        <w:rPr>
          <w:rFonts w:ascii="Calibri" w:hAnsi="Calibri" w:cs="Arial"/>
          <w:i/>
          <w:iCs/>
          <w:sz w:val="22"/>
          <w:szCs w:val="22"/>
        </w:rPr>
        <w:t>contractual intent</w:t>
      </w:r>
      <w:r w:rsidR="00CF3AA3">
        <w:rPr>
          <w:rFonts w:ascii="Calibri" w:hAnsi="Calibri" w:cs="Arial"/>
          <w:i/>
          <w:iCs/>
          <w:sz w:val="22"/>
          <w:szCs w:val="22"/>
        </w:rPr>
        <w:t>;</w:t>
      </w:r>
    </w:p>
    <w:p w:rsidR="00CF3AA3" w:rsidRP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CD1608">
        <w:rPr>
          <w:rFonts w:ascii="Calibri" w:hAnsi="Calibri" w:cs="Arial"/>
          <w:i/>
          <w:iCs/>
          <w:sz w:val="22"/>
          <w:szCs w:val="22"/>
        </w:rPr>
        <w:t>define and describe fraud and misrepresentation</w:t>
      </w:r>
      <w:r w:rsidR="00CF3AA3">
        <w:rPr>
          <w:rFonts w:ascii="Calibri" w:hAnsi="Calibri" w:cs="Arial"/>
          <w:i/>
          <w:iCs/>
          <w:sz w:val="22"/>
          <w:szCs w:val="22"/>
        </w:rPr>
        <w:t>;</w:t>
      </w: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.3</w:t>
      </w:r>
      <w:r w:rsidR="00CF3AA3">
        <w:rPr>
          <w:rFonts w:ascii="Calibri" w:hAnsi="Calibri" w:cs="Arial"/>
          <w:iCs/>
          <w:sz w:val="22"/>
          <w:szCs w:val="22"/>
        </w:rPr>
        <w:tab/>
      </w:r>
      <w:r w:rsidR="00CD1608">
        <w:rPr>
          <w:rFonts w:ascii="Calibri" w:hAnsi="Calibri" w:cs="Arial"/>
          <w:i/>
          <w:iCs/>
          <w:sz w:val="22"/>
          <w:szCs w:val="22"/>
        </w:rPr>
        <w:t>define and describe duress</w:t>
      </w:r>
      <w:r w:rsidR="00EF5F86">
        <w:rPr>
          <w:rFonts w:ascii="Calibri" w:hAnsi="Calibri" w:cs="Arial"/>
          <w:i/>
          <w:iCs/>
          <w:sz w:val="22"/>
          <w:szCs w:val="22"/>
        </w:rPr>
        <w:t xml:space="preserve">; </w:t>
      </w:r>
      <w:r w:rsidR="00EF5F86">
        <w:rPr>
          <w:rFonts w:ascii="Calibri" w:hAnsi="Calibri" w:cs="Arial"/>
          <w:iCs/>
          <w:sz w:val="22"/>
          <w:szCs w:val="22"/>
        </w:rPr>
        <w:t>and</w:t>
      </w:r>
    </w:p>
    <w:p w:rsidR="00EF5F86" w:rsidRP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.4</w:t>
      </w:r>
      <w:r w:rsidR="00EF5F86">
        <w:rPr>
          <w:rFonts w:ascii="Calibri" w:hAnsi="Calibri" w:cs="Arial"/>
          <w:iCs/>
          <w:sz w:val="22"/>
          <w:szCs w:val="22"/>
        </w:rPr>
        <w:tab/>
      </w:r>
      <w:r w:rsidR="00CD1608">
        <w:rPr>
          <w:rFonts w:ascii="Calibri" w:hAnsi="Calibri" w:cs="Arial"/>
          <w:i/>
          <w:iCs/>
          <w:sz w:val="22"/>
          <w:szCs w:val="22"/>
        </w:rPr>
        <w:t>define and describe mistake</w:t>
      </w:r>
    </w:p>
    <w:p w:rsidR="00CD1608" w:rsidRPr="00CD1608" w:rsidRDefault="00CD1608" w:rsidP="00CD1608">
      <w:pPr>
        <w:tabs>
          <w:tab w:val="left" w:pos="357"/>
        </w:tabs>
        <w:ind w:left="357" w:hanging="357"/>
        <w:jc w:val="both"/>
        <w:rPr>
          <w:rStyle w:val="normalchar1"/>
          <w:rFonts w:ascii="Calibri" w:hAnsi="Calibri" w:cs="Arial"/>
          <w:sz w:val="20"/>
          <w:szCs w:val="20"/>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C47CA7">
        <w:rPr>
          <w:rFonts w:ascii="Calibri" w:hAnsi="Calibri" w:cs="Arial"/>
          <w:iCs/>
          <w:sz w:val="22"/>
          <w:szCs w:val="22"/>
        </w:rPr>
        <w:t>I</w:t>
      </w:r>
      <w:r w:rsidR="00C47CA7" w:rsidRPr="00926EBA">
        <w:rPr>
          <w:rFonts w:ascii="Calibri" w:hAnsi="Calibri" w:cs="Arial"/>
          <w:iCs/>
          <w:sz w:val="22"/>
          <w:szCs w:val="22"/>
        </w:rPr>
        <w:t xml:space="preserve">dentify and describe </w:t>
      </w:r>
      <w:r w:rsidR="00C47CA7">
        <w:rPr>
          <w:rFonts w:ascii="Calibri" w:hAnsi="Calibri" w:cs="Arial"/>
          <w:iCs/>
          <w:sz w:val="22"/>
          <w:szCs w:val="22"/>
        </w:rPr>
        <w:t>a basic contract provision</w:t>
      </w:r>
      <w:r w:rsidR="00CF3AA3">
        <w:rPr>
          <w:rFonts w:ascii="Calibri" w:hAnsi="Calibri" w:cs="Arial"/>
          <w:iCs/>
          <w:sz w:val="22"/>
          <w:szCs w:val="22"/>
        </w:rPr>
        <w:t>:</w:t>
      </w:r>
    </w:p>
    <w:p w:rsidR="00CF3AA3" w:rsidRPr="00CD1608" w:rsidRDefault="00CF3AA3" w:rsidP="00CF3AA3">
      <w:pPr>
        <w:tabs>
          <w:tab w:val="left" w:pos="357"/>
        </w:tabs>
        <w:jc w:val="both"/>
        <w:rPr>
          <w:rFonts w:ascii="Calibri" w:hAnsi="Calibri" w:cs="Arial"/>
          <w:iCs/>
          <w:sz w:val="10"/>
          <w:szCs w:val="10"/>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d</w:t>
      </w:r>
      <w:r w:rsidR="00CD1608">
        <w:rPr>
          <w:rFonts w:ascii="Calibri" w:hAnsi="Calibri" w:cs="Arial"/>
          <w:i/>
          <w:iCs/>
          <w:sz w:val="22"/>
          <w:szCs w:val="22"/>
        </w:rPr>
        <w:t>efine, d</w:t>
      </w:r>
      <w:r w:rsidR="00CF3AA3">
        <w:rPr>
          <w:rFonts w:ascii="Calibri" w:hAnsi="Calibri" w:cs="Arial"/>
          <w:i/>
          <w:iCs/>
          <w:sz w:val="22"/>
          <w:szCs w:val="22"/>
        </w:rPr>
        <w:t>e</w:t>
      </w:r>
      <w:r w:rsidR="00CF3AA3" w:rsidRPr="00974466">
        <w:rPr>
          <w:rFonts w:ascii="Calibri" w:hAnsi="Calibri" w:cs="Arial"/>
          <w:i/>
          <w:iCs/>
          <w:sz w:val="22"/>
          <w:szCs w:val="22"/>
        </w:rPr>
        <w:t>scribe</w:t>
      </w:r>
      <w:r w:rsidR="00CD1608">
        <w:rPr>
          <w:rFonts w:ascii="Calibri" w:hAnsi="Calibri" w:cs="Arial"/>
          <w:i/>
          <w:iCs/>
          <w:sz w:val="22"/>
          <w:szCs w:val="22"/>
        </w:rPr>
        <w:t>, and explain the statute of frauds;</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.2</w:t>
      </w:r>
      <w:r w:rsidR="00CF3AA3">
        <w:rPr>
          <w:rFonts w:ascii="Calibri" w:hAnsi="Calibri" w:cs="Arial"/>
          <w:i/>
          <w:iCs/>
          <w:sz w:val="22"/>
          <w:szCs w:val="22"/>
        </w:rPr>
        <w:tab/>
      </w:r>
      <w:r w:rsidR="00CD1608">
        <w:rPr>
          <w:rFonts w:ascii="Calibri" w:hAnsi="Calibri" w:cs="Arial"/>
          <w:i/>
          <w:iCs/>
          <w:sz w:val="22"/>
          <w:szCs w:val="22"/>
        </w:rPr>
        <w:t>define, de</w:t>
      </w:r>
      <w:r w:rsidR="00CD1608" w:rsidRPr="00974466">
        <w:rPr>
          <w:rFonts w:ascii="Calibri" w:hAnsi="Calibri" w:cs="Arial"/>
          <w:i/>
          <w:iCs/>
          <w:sz w:val="22"/>
          <w:szCs w:val="22"/>
        </w:rPr>
        <w:t>scribe</w:t>
      </w:r>
      <w:r w:rsidR="00CD1608">
        <w:rPr>
          <w:rFonts w:ascii="Calibri" w:hAnsi="Calibri" w:cs="Arial"/>
          <w:i/>
          <w:iCs/>
          <w:sz w:val="22"/>
          <w:szCs w:val="22"/>
        </w:rPr>
        <w:t>, and explain covenants</w:t>
      </w:r>
      <w:r w:rsidR="00CF3AA3">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.3</w:t>
      </w:r>
      <w:r w:rsidR="00CF3AA3">
        <w:rPr>
          <w:rFonts w:ascii="Calibri" w:hAnsi="Calibri" w:cs="Arial"/>
          <w:i/>
          <w:iCs/>
          <w:sz w:val="22"/>
          <w:szCs w:val="22"/>
        </w:rPr>
        <w:tab/>
      </w:r>
      <w:r w:rsidR="00CD1608">
        <w:rPr>
          <w:rFonts w:ascii="Calibri" w:hAnsi="Calibri" w:cs="Arial"/>
          <w:i/>
          <w:iCs/>
          <w:sz w:val="22"/>
          <w:szCs w:val="22"/>
        </w:rPr>
        <w:t>define, de</w:t>
      </w:r>
      <w:r w:rsidR="00CD1608" w:rsidRPr="00974466">
        <w:rPr>
          <w:rFonts w:ascii="Calibri" w:hAnsi="Calibri" w:cs="Arial"/>
          <w:i/>
          <w:iCs/>
          <w:sz w:val="22"/>
          <w:szCs w:val="22"/>
        </w:rPr>
        <w:t>scribe</w:t>
      </w:r>
      <w:r w:rsidR="00CD1608">
        <w:rPr>
          <w:rFonts w:ascii="Calibri" w:hAnsi="Calibri" w:cs="Arial"/>
          <w:i/>
          <w:iCs/>
          <w:sz w:val="22"/>
          <w:szCs w:val="22"/>
        </w:rPr>
        <w:t>, and explain conditions</w:t>
      </w:r>
      <w:r w:rsidR="00CF3AA3">
        <w:rPr>
          <w:rFonts w:ascii="Calibri" w:hAnsi="Calibri" w:cs="Arial"/>
          <w:i/>
          <w:iCs/>
          <w:sz w:val="22"/>
          <w:szCs w:val="22"/>
        </w:rPr>
        <w:t xml:space="preserve">; </w:t>
      </w:r>
      <w:r w:rsidR="00CF3AA3" w:rsidRPr="00CF3AA3">
        <w:rPr>
          <w:rFonts w:ascii="Calibri" w:hAnsi="Calibri" w:cs="Arial"/>
          <w:iCs/>
          <w:sz w:val="22"/>
          <w:szCs w:val="22"/>
        </w:rPr>
        <w:t>and</w:t>
      </w:r>
      <w:r w:rsidR="00CF3AA3">
        <w:rPr>
          <w:rFonts w:ascii="Calibri" w:hAnsi="Calibri" w:cs="Arial"/>
          <w:i/>
          <w:iCs/>
          <w:sz w:val="22"/>
          <w:szCs w:val="22"/>
        </w:rPr>
        <w:t xml:space="preserve"> </w:t>
      </w:r>
    </w:p>
    <w:p w:rsidR="00CD1608" w:rsidRDefault="00926EBA" w:rsidP="00CD1608">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.4</w:t>
      </w:r>
      <w:r w:rsidR="00CF3AA3" w:rsidRPr="00CF3AA3">
        <w:rPr>
          <w:rFonts w:ascii="Calibri" w:hAnsi="Calibri" w:cs="Arial"/>
          <w:iCs/>
          <w:sz w:val="22"/>
          <w:szCs w:val="22"/>
        </w:rPr>
        <w:tab/>
      </w:r>
      <w:r w:rsidR="00CD1608">
        <w:rPr>
          <w:rFonts w:ascii="Calibri" w:hAnsi="Calibri" w:cs="Arial"/>
          <w:i/>
          <w:iCs/>
          <w:sz w:val="22"/>
          <w:szCs w:val="22"/>
        </w:rPr>
        <w:t>define, de</w:t>
      </w:r>
      <w:r w:rsidR="00CD1608" w:rsidRPr="00974466">
        <w:rPr>
          <w:rFonts w:ascii="Calibri" w:hAnsi="Calibri" w:cs="Arial"/>
          <w:i/>
          <w:iCs/>
          <w:sz w:val="22"/>
          <w:szCs w:val="22"/>
        </w:rPr>
        <w:t>scribe</w:t>
      </w:r>
      <w:r w:rsidR="00CD1608">
        <w:rPr>
          <w:rFonts w:ascii="Calibri" w:hAnsi="Calibri" w:cs="Arial"/>
          <w:i/>
          <w:iCs/>
          <w:sz w:val="22"/>
          <w:szCs w:val="22"/>
        </w:rPr>
        <w:t>, and explain court doctrines of rules of construction and the parole evidence rule</w:t>
      </w:r>
    </w:p>
    <w:p w:rsidR="00EF5F86" w:rsidRDefault="00CD1608" w:rsidP="00CD1608">
      <w:pPr>
        <w:jc w:val="both"/>
        <w:rPr>
          <w:rFonts w:ascii="Calibri" w:hAnsi="Calibri" w:cs="Arial"/>
          <w:i/>
          <w:iCs/>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C298E">
        <w:rPr>
          <w:rStyle w:val="normalchar1"/>
          <w:rFonts w:ascii="Calibri" w:hAnsi="Calibri" w:cs="Arial"/>
          <w:sz w:val="22"/>
          <w:szCs w:val="22"/>
        </w:rPr>
        <w:t>:</w:t>
      </w:r>
    </w:p>
    <w:p w:rsidR="00CF3AA3" w:rsidRPr="007334FD" w:rsidRDefault="00CF3AA3" w:rsidP="00CF3AA3">
      <w:pPr>
        <w:ind w:firstLine="360"/>
        <w:jc w:val="both"/>
        <w:rPr>
          <w:rFonts w:ascii="Calibri" w:hAnsi="Calibri" w:cs="Arial"/>
          <w:i/>
          <w:iCs/>
          <w:sz w:val="12"/>
          <w:szCs w:val="1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sidR="00C47CA7">
        <w:rPr>
          <w:rFonts w:ascii="Calibri" w:hAnsi="Calibri" w:cs="Arial"/>
          <w:iCs/>
          <w:sz w:val="22"/>
          <w:szCs w:val="22"/>
        </w:rPr>
        <w:t>I</w:t>
      </w:r>
      <w:r w:rsidR="00C47CA7" w:rsidRPr="00926EBA">
        <w:rPr>
          <w:rFonts w:ascii="Calibri" w:hAnsi="Calibri" w:cs="Arial"/>
          <w:iCs/>
          <w:sz w:val="22"/>
          <w:szCs w:val="22"/>
        </w:rPr>
        <w:t xml:space="preserve">dentify, define, and describe </w:t>
      </w:r>
      <w:r w:rsidR="00C47CA7">
        <w:rPr>
          <w:rFonts w:ascii="Calibri" w:hAnsi="Calibri" w:cs="Arial"/>
          <w:iCs/>
          <w:sz w:val="22"/>
          <w:szCs w:val="22"/>
        </w:rPr>
        <w:t>the uniform commercial code</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D1608">
        <w:rPr>
          <w:rFonts w:ascii="Calibri" w:hAnsi="Calibri" w:cs="Arial"/>
          <w:i/>
          <w:iCs/>
          <w:sz w:val="22"/>
          <w:szCs w:val="22"/>
        </w:rPr>
        <w:t>describe and explain the general background of the uniform commercial code</w:t>
      </w:r>
      <w:r w:rsidR="00CF3AA3">
        <w:rPr>
          <w:rFonts w:ascii="Calibri" w:hAnsi="Calibri" w:cs="Arial"/>
          <w:i/>
          <w:iCs/>
          <w:sz w:val="22"/>
          <w:szCs w:val="22"/>
        </w:rPr>
        <w:t>;</w:t>
      </w:r>
    </w:p>
    <w:p w:rsidR="00CF3AA3" w:rsidRDefault="00926EBA" w:rsidP="00926EBA">
      <w:pPr>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CD1608">
        <w:rPr>
          <w:rFonts w:ascii="Calibri" w:hAnsi="Calibri" w:cs="Arial"/>
          <w:i/>
          <w:iCs/>
          <w:sz w:val="22"/>
          <w:szCs w:val="22"/>
        </w:rPr>
        <w:t>describe and explain Article I, General Provisions of the UCC;</w:t>
      </w:r>
    </w:p>
    <w:p w:rsidR="00CD1608" w:rsidRDefault="00CD1608" w:rsidP="00926EBA">
      <w:pPr>
        <w:ind w:left="805" w:hanging="448"/>
        <w:jc w:val="both"/>
        <w:rPr>
          <w:rFonts w:ascii="Calibri" w:hAnsi="Calibri" w:cs="Arial"/>
          <w:i/>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describe and explain Article II, Sales of the UCC;</w:t>
      </w:r>
    </w:p>
    <w:p w:rsidR="00CD1608" w:rsidRDefault="00CD1608" w:rsidP="00926EBA">
      <w:pPr>
        <w:ind w:left="805" w:hanging="448"/>
        <w:jc w:val="both"/>
        <w:rPr>
          <w:rFonts w:ascii="Calibri" w:hAnsi="Calibri" w:cs="Arial"/>
          <w:iCs/>
          <w:sz w:val="22"/>
          <w:szCs w:val="22"/>
        </w:rPr>
      </w:pPr>
      <w:r>
        <w:rPr>
          <w:rFonts w:ascii="Calibri" w:hAnsi="Calibri" w:cs="Arial"/>
          <w:iCs/>
          <w:sz w:val="22"/>
          <w:szCs w:val="22"/>
        </w:rPr>
        <w:t>9.4</w:t>
      </w:r>
      <w:r>
        <w:rPr>
          <w:rFonts w:ascii="Calibri" w:hAnsi="Calibri" w:cs="Arial"/>
          <w:iCs/>
          <w:sz w:val="22"/>
          <w:szCs w:val="22"/>
        </w:rPr>
        <w:tab/>
      </w:r>
      <w:r>
        <w:rPr>
          <w:rFonts w:ascii="Calibri" w:hAnsi="Calibri" w:cs="Arial"/>
          <w:i/>
          <w:iCs/>
          <w:sz w:val="22"/>
          <w:szCs w:val="22"/>
        </w:rPr>
        <w:t>describe and explain Article II-A, Leases of the UCC;</w:t>
      </w:r>
      <w:r>
        <w:rPr>
          <w:rFonts w:ascii="Calibri" w:hAnsi="Calibri" w:cs="Arial"/>
          <w:iCs/>
          <w:sz w:val="22"/>
          <w:szCs w:val="22"/>
        </w:rPr>
        <w:t xml:space="preserve"> and</w:t>
      </w:r>
    </w:p>
    <w:p w:rsidR="00CD1608" w:rsidRPr="00CD1608" w:rsidRDefault="00CD1608" w:rsidP="00926EBA">
      <w:pPr>
        <w:ind w:left="805" w:hanging="448"/>
        <w:jc w:val="both"/>
        <w:rPr>
          <w:rFonts w:ascii="Calibri" w:hAnsi="Calibri" w:cs="Arial"/>
          <w:iCs/>
          <w:sz w:val="22"/>
          <w:szCs w:val="22"/>
        </w:rPr>
      </w:pPr>
      <w:r>
        <w:rPr>
          <w:rFonts w:ascii="Calibri" w:hAnsi="Calibri" w:cs="Arial"/>
          <w:iCs/>
          <w:sz w:val="22"/>
          <w:szCs w:val="22"/>
        </w:rPr>
        <w:t>9.5</w:t>
      </w:r>
      <w:r>
        <w:rPr>
          <w:rFonts w:ascii="Calibri" w:hAnsi="Calibri" w:cs="Arial"/>
          <w:iCs/>
          <w:sz w:val="22"/>
          <w:szCs w:val="22"/>
        </w:rPr>
        <w:tab/>
      </w:r>
      <w:r>
        <w:rPr>
          <w:rFonts w:ascii="Calibri" w:hAnsi="Calibri" w:cs="Arial"/>
          <w:i/>
          <w:iCs/>
          <w:sz w:val="22"/>
          <w:szCs w:val="22"/>
        </w:rPr>
        <w:t>describe and explain Article IX, Secured Transactions of the UCC</w:t>
      </w:r>
    </w:p>
    <w:p w:rsidR="00226CDC" w:rsidRDefault="00226CDC" w:rsidP="00CF3AA3">
      <w:pPr>
        <w:tabs>
          <w:tab w:val="left" w:pos="357"/>
        </w:tabs>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sidRPr="00926EBA">
        <w:rPr>
          <w:rFonts w:ascii="Calibri" w:hAnsi="Calibri" w:cs="Arial"/>
          <w:iCs/>
          <w:sz w:val="22"/>
          <w:szCs w:val="22"/>
        </w:rPr>
        <w:t>10</w:t>
      </w:r>
      <w:r w:rsidR="00CF3AA3" w:rsidRPr="00926EBA">
        <w:rPr>
          <w:rFonts w:ascii="Calibri" w:hAnsi="Calibri" w:cs="Arial"/>
          <w:iCs/>
          <w:sz w:val="22"/>
          <w:szCs w:val="22"/>
        </w:rPr>
        <w:t>.</w:t>
      </w:r>
      <w:r w:rsidR="00CF3AA3" w:rsidRPr="00926EBA">
        <w:rPr>
          <w:rFonts w:ascii="Calibri" w:hAnsi="Calibri" w:cs="Arial"/>
          <w:iCs/>
          <w:sz w:val="22"/>
          <w:szCs w:val="22"/>
        </w:rPr>
        <w:tab/>
      </w:r>
      <w:r w:rsidR="00C47CA7">
        <w:rPr>
          <w:rFonts w:ascii="Calibri" w:hAnsi="Calibri" w:cs="Arial"/>
          <w:iCs/>
          <w:sz w:val="22"/>
          <w:szCs w:val="22"/>
        </w:rPr>
        <w:t>I</w:t>
      </w:r>
      <w:r w:rsidR="00C47CA7" w:rsidRPr="00926EBA">
        <w:rPr>
          <w:rFonts w:ascii="Calibri" w:hAnsi="Calibri" w:cs="Arial"/>
          <w:iCs/>
          <w:sz w:val="22"/>
          <w:szCs w:val="22"/>
        </w:rPr>
        <w:t xml:space="preserve">dentify, define, and describe </w:t>
      </w:r>
      <w:r w:rsidR="00C47CA7">
        <w:rPr>
          <w:rFonts w:ascii="Calibri" w:hAnsi="Calibri" w:cs="Arial"/>
          <w:iCs/>
          <w:sz w:val="22"/>
          <w:szCs w:val="22"/>
        </w:rPr>
        <w:t>third party contracts</w:t>
      </w:r>
      <w:r w:rsidR="00CF3AA3" w:rsidRPr="00926EBA">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.1</w:t>
      </w:r>
      <w:r w:rsidR="00CF3AA3">
        <w:rPr>
          <w:rFonts w:ascii="Calibri" w:hAnsi="Calibri" w:cs="Arial"/>
          <w:iCs/>
          <w:sz w:val="22"/>
          <w:szCs w:val="22"/>
        </w:rPr>
        <w:tab/>
      </w:r>
      <w:r w:rsidR="00CD1608">
        <w:rPr>
          <w:rFonts w:ascii="Calibri" w:hAnsi="Calibri" w:cs="Arial"/>
          <w:i/>
          <w:iCs/>
          <w:sz w:val="22"/>
          <w:szCs w:val="22"/>
        </w:rPr>
        <w:t>describe and explain third party beneficiary contracts</w:t>
      </w:r>
      <w:r w:rsidR="00424D90">
        <w:rPr>
          <w:rFonts w:ascii="Calibri" w:hAnsi="Calibri" w:cs="Arial"/>
          <w:i/>
          <w:iCs/>
          <w:sz w:val="22"/>
          <w:szCs w:val="22"/>
        </w:rPr>
        <w:t>, generally</w:t>
      </w:r>
      <w:r w:rsidR="00CF3AA3">
        <w:rPr>
          <w:rFonts w:ascii="Calibri" w:hAnsi="Calibri" w:cs="Arial"/>
          <w:iCs/>
          <w:sz w:val="22"/>
          <w:szCs w:val="22"/>
        </w:rPr>
        <w:t>;</w:t>
      </w:r>
    </w:p>
    <w:p w:rsidR="00CD1608"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.2</w:t>
      </w:r>
      <w:r w:rsidR="00CF3AA3">
        <w:rPr>
          <w:rFonts w:ascii="Calibri" w:hAnsi="Calibri" w:cs="Arial"/>
          <w:iCs/>
          <w:sz w:val="22"/>
          <w:szCs w:val="22"/>
        </w:rPr>
        <w:tab/>
      </w:r>
      <w:r w:rsidR="00CD1608">
        <w:rPr>
          <w:rFonts w:ascii="Calibri" w:hAnsi="Calibri" w:cs="Arial"/>
          <w:i/>
          <w:iCs/>
          <w:sz w:val="22"/>
          <w:szCs w:val="22"/>
        </w:rPr>
        <w:t>describe and explain third party creditor beneficiary contracts</w:t>
      </w:r>
      <w:r w:rsidR="00CF3AA3">
        <w:rPr>
          <w:rFonts w:ascii="Calibri" w:hAnsi="Calibri" w:cs="Arial"/>
          <w:iCs/>
          <w:sz w:val="22"/>
          <w:szCs w:val="22"/>
        </w:rPr>
        <w:t>;</w:t>
      </w:r>
      <w:r>
        <w:rPr>
          <w:rFonts w:ascii="Calibri" w:hAnsi="Calibri" w:cs="Arial"/>
          <w:iCs/>
          <w:sz w:val="22"/>
          <w:szCs w:val="22"/>
        </w:rPr>
        <w:t xml:space="preserve"> </w:t>
      </w:r>
    </w:p>
    <w:p w:rsidR="00CF3AA3" w:rsidRDefault="00926EBA" w:rsidP="00926EBA">
      <w:pPr>
        <w:tabs>
          <w:tab w:val="left" w:pos="357"/>
        </w:tabs>
        <w:ind w:left="805" w:hanging="448"/>
        <w:jc w:val="both"/>
        <w:rPr>
          <w:rFonts w:ascii="Calibri" w:hAnsi="Calibri" w:cs="Arial"/>
          <w:i/>
          <w:iCs/>
          <w:sz w:val="22"/>
          <w:szCs w:val="22"/>
        </w:rPr>
      </w:pPr>
      <w:r>
        <w:rPr>
          <w:rFonts w:ascii="Calibri" w:hAnsi="Calibri" w:cs="Arial"/>
          <w:iCs/>
          <w:sz w:val="22"/>
          <w:szCs w:val="22"/>
        </w:rPr>
        <w:t>10</w:t>
      </w:r>
      <w:r w:rsidR="00CF3AA3">
        <w:rPr>
          <w:rFonts w:ascii="Calibri" w:hAnsi="Calibri" w:cs="Arial"/>
          <w:iCs/>
          <w:sz w:val="22"/>
          <w:szCs w:val="22"/>
        </w:rPr>
        <w:t>.3</w:t>
      </w:r>
      <w:r w:rsidR="00CF3AA3">
        <w:rPr>
          <w:rFonts w:ascii="Calibri" w:hAnsi="Calibri" w:cs="Arial"/>
          <w:iCs/>
          <w:sz w:val="22"/>
          <w:szCs w:val="22"/>
        </w:rPr>
        <w:tab/>
      </w:r>
      <w:r w:rsidR="00CD1608">
        <w:rPr>
          <w:rFonts w:ascii="Calibri" w:hAnsi="Calibri" w:cs="Arial"/>
          <w:i/>
          <w:iCs/>
          <w:sz w:val="22"/>
          <w:szCs w:val="22"/>
        </w:rPr>
        <w:t>describe and explain third party donee beneficiary contracts;</w:t>
      </w:r>
    </w:p>
    <w:p w:rsidR="00CD1608" w:rsidRDefault="00CD1608" w:rsidP="00926EBA">
      <w:pPr>
        <w:tabs>
          <w:tab w:val="left" w:pos="357"/>
        </w:tabs>
        <w:ind w:left="805" w:hanging="448"/>
        <w:jc w:val="both"/>
        <w:rPr>
          <w:rFonts w:ascii="Calibri" w:hAnsi="Calibri" w:cs="Arial"/>
          <w:iCs/>
          <w:sz w:val="22"/>
          <w:szCs w:val="22"/>
        </w:rPr>
      </w:pPr>
      <w:r>
        <w:rPr>
          <w:rFonts w:ascii="Calibri" w:hAnsi="Calibri" w:cs="Arial"/>
          <w:iCs/>
          <w:sz w:val="22"/>
          <w:szCs w:val="22"/>
        </w:rPr>
        <w:t>10.4</w:t>
      </w:r>
      <w:r>
        <w:rPr>
          <w:rFonts w:ascii="Calibri" w:hAnsi="Calibri" w:cs="Arial"/>
          <w:iCs/>
          <w:sz w:val="22"/>
          <w:szCs w:val="22"/>
        </w:rPr>
        <w:tab/>
      </w:r>
      <w:r>
        <w:rPr>
          <w:rFonts w:ascii="Calibri" w:hAnsi="Calibri" w:cs="Arial"/>
          <w:i/>
          <w:iCs/>
          <w:sz w:val="22"/>
          <w:szCs w:val="22"/>
        </w:rPr>
        <w:t xml:space="preserve">describe and explain assignment; </w:t>
      </w:r>
      <w:r>
        <w:rPr>
          <w:rFonts w:ascii="Calibri" w:hAnsi="Calibri" w:cs="Arial"/>
          <w:iCs/>
          <w:sz w:val="22"/>
          <w:szCs w:val="22"/>
        </w:rPr>
        <w:t>and</w:t>
      </w:r>
    </w:p>
    <w:p w:rsidR="00CD1608" w:rsidRPr="00CD1608" w:rsidRDefault="00CD1608" w:rsidP="00926EBA">
      <w:pPr>
        <w:tabs>
          <w:tab w:val="left" w:pos="357"/>
        </w:tabs>
        <w:ind w:left="805" w:hanging="448"/>
        <w:jc w:val="both"/>
        <w:rPr>
          <w:rFonts w:ascii="Calibri" w:hAnsi="Calibri" w:cs="Arial"/>
          <w:iCs/>
          <w:sz w:val="22"/>
          <w:szCs w:val="22"/>
        </w:rPr>
      </w:pPr>
      <w:r>
        <w:rPr>
          <w:rFonts w:ascii="Calibri" w:hAnsi="Calibri" w:cs="Arial"/>
          <w:iCs/>
          <w:sz w:val="22"/>
          <w:szCs w:val="22"/>
        </w:rPr>
        <w:t>10.5</w:t>
      </w:r>
      <w:r>
        <w:rPr>
          <w:rFonts w:ascii="Calibri" w:hAnsi="Calibri" w:cs="Arial"/>
          <w:iCs/>
          <w:sz w:val="22"/>
          <w:szCs w:val="22"/>
        </w:rPr>
        <w:tab/>
      </w:r>
      <w:r>
        <w:rPr>
          <w:rFonts w:ascii="Calibri" w:hAnsi="Calibri" w:cs="Arial"/>
          <w:i/>
          <w:iCs/>
          <w:sz w:val="22"/>
          <w:szCs w:val="22"/>
        </w:rPr>
        <w:t>describe and explain delegation</w:t>
      </w:r>
    </w:p>
    <w:p w:rsidR="00CF3AA3" w:rsidRPr="00226CDC" w:rsidRDefault="00CF3AA3" w:rsidP="00CF3AA3">
      <w:pPr>
        <w:jc w:val="both"/>
        <w:rPr>
          <w:rFonts w:ascii="Calibri" w:hAnsi="Calibri" w:cs="Arial"/>
          <w:iCs/>
          <w:sz w:val="22"/>
          <w:szCs w:val="22"/>
        </w:rPr>
      </w:pPr>
    </w:p>
    <w:p w:rsidR="00CA6424" w:rsidRPr="00B8329C" w:rsidRDefault="00926EBA"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11</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C47CA7">
        <w:rPr>
          <w:rFonts w:ascii="Calibri" w:hAnsi="Calibri" w:cs="Arial"/>
          <w:iCs/>
          <w:sz w:val="22"/>
          <w:szCs w:val="22"/>
        </w:rPr>
        <w:t>I</w:t>
      </w:r>
      <w:r w:rsidR="00C47CA7" w:rsidRPr="00926EBA">
        <w:rPr>
          <w:rFonts w:ascii="Calibri" w:hAnsi="Calibri" w:cs="Arial"/>
          <w:iCs/>
          <w:sz w:val="22"/>
          <w:szCs w:val="22"/>
        </w:rPr>
        <w:t>dentify, define, and describe</w:t>
      </w:r>
      <w:r w:rsidR="00C47CA7">
        <w:rPr>
          <w:rFonts w:ascii="Calibri" w:hAnsi="Calibri" w:cs="Arial"/>
          <w:iCs/>
          <w:sz w:val="22"/>
          <w:szCs w:val="22"/>
        </w:rPr>
        <w:t xml:space="preserve"> the concept of discharge of obligations</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926EBA"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.1</w:t>
      </w:r>
      <w:r w:rsidR="00CD1608">
        <w:rPr>
          <w:rFonts w:ascii="Calibri" w:hAnsi="Calibri" w:cs="Arial"/>
          <w:iCs/>
          <w:sz w:val="22"/>
          <w:szCs w:val="22"/>
        </w:rPr>
        <w:tab/>
      </w:r>
      <w:r w:rsidR="009371A3">
        <w:rPr>
          <w:rFonts w:ascii="Calibri" w:hAnsi="Calibri" w:cs="Arial"/>
          <w:i/>
          <w:iCs/>
          <w:sz w:val="22"/>
          <w:szCs w:val="22"/>
        </w:rPr>
        <w:t xml:space="preserve">define and describe the </w:t>
      </w:r>
      <w:r w:rsidR="00CD1608">
        <w:rPr>
          <w:rFonts w:ascii="Calibri" w:hAnsi="Calibri" w:cs="Arial"/>
          <w:i/>
          <w:iCs/>
          <w:sz w:val="22"/>
          <w:szCs w:val="22"/>
        </w:rPr>
        <w:t>methods of discharge</w:t>
      </w:r>
    </w:p>
    <w:p w:rsidR="00CA6424" w:rsidRPr="00226CDC" w:rsidRDefault="00CA6424" w:rsidP="00CF3AA3">
      <w:pPr>
        <w:ind w:left="360"/>
        <w:jc w:val="both"/>
        <w:rPr>
          <w:rFonts w:ascii="Calibri" w:hAnsi="Calibri" w:cs="Arial"/>
          <w:iCs/>
          <w:sz w:val="22"/>
          <w:szCs w:val="22"/>
        </w:rPr>
      </w:pPr>
    </w:p>
    <w:p w:rsidR="00CA6424" w:rsidRPr="00226CDC" w:rsidRDefault="00CA6424" w:rsidP="00226CDC">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sidR="009371A3">
        <w:rPr>
          <w:rStyle w:val="normalchar1"/>
          <w:rFonts w:ascii="Calibri" w:hAnsi="Calibri" w:cs="Arial"/>
          <w:sz w:val="22"/>
          <w:szCs w:val="22"/>
        </w:rPr>
        <w:t>2</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C47CA7">
        <w:rPr>
          <w:rFonts w:ascii="Calibri" w:hAnsi="Calibri" w:cs="Arial"/>
          <w:iCs/>
          <w:sz w:val="22"/>
          <w:szCs w:val="22"/>
        </w:rPr>
        <w:t>I</w:t>
      </w:r>
      <w:r w:rsidR="00C47CA7" w:rsidRPr="00C47CA7">
        <w:rPr>
          <w:rFonts w:ascii="Calibri" w:hAnsi="Calibri" w:cs="Arial"/>
          <w:iCs/>
          <w:sz w:val="22"/>
          <w:szCs w:val="22"/>
        </w:rPr>
        <w:t>dentify, define, and describe contract remedies</w:t>
      </w:r>
      <w:r w:rsidR="00226CDC" w:rsidRPr="00226CDC">
        <w:rPr>
          <w:rFonts w:ascii="Calibri" w:hAnsi="Calibri" w:cs="Arial"/>
          <w:iCs/>
          <w:sz w:val="22"/>
          <w:szCs w:val="22"/>
        </w:rPr>
        <w:t>:</w:t>
      </w:r>
    </w:p>
    <w:p w:rsidR="00CA6424" w:rsidRPr="00226CDC" w:rsidRDefault="00CA6424" w:rsidP="00CF3AA3">
      <w:pPr>
        <w:pStyle w:val="normal0"/>
        <w:jc w:val="both"/>
        <w:rPr>
          <w:rStyle w:val="normalchar1"/>
          <w:rFonts w:ascii="Calibri" w:hAnsi="Calibri" w:cs="Arial"/>
          <w:b/>
          <w:bCs/>
          <w:sz w:val="12"/>
          <w:szCs w:val="12"/>
        </w:rPr>
      </w:pPr>
    </w:p>
    <w:p w:rsidR="00226CDC" w:rsidRDefault="00CA6424" w:rsidP="00CD1608">
      <w:pPr>
        <w:ind w:left="805" w:hanging="448"/>
        <w:jc w:val="both"/>
        <w:rPr>
          <w:rFonts w:ascii="Calibri" w:hAnsi="Calibri" w:cs="Arial"/>
          <w:i/>
          <w:iCs/>
          <w:sz w:val="22"/>
          <w:szCs w:val="22"/>
        </w:rPr>
      </w:pPr>
      <w:r w:rsidRPr="00226CDC">
        <w:rPr>
          <w:rFonts w:ascii="Calibri" w:hAnsi="Calibri" w:cs="Arial"/>
          <w:iCs/>
          <w:sz w:val="22"/>
          <w:szCs w:val="22"/>
        </w:rPr>
        <w:t>1</w:t>
      </w:r>
      <w:r w:rsidR="009371A3">
        <w:rPr>
          <w:rFonts w:ascii="Calibri" w:hAnsi="Calibri" w:cs="Arial"/>
          <w:iCs/>
          <w:sz w:val="22"/>
          <w:szCs w:val="22"/>
        </w:rPr>
        <w:t>2</w:t>
      </w:r>
      <w:r w:rsidRPr="00226CDC">
        <w:rPr>
          <w:rFonts w:ascii="Calibri" w:hAnsi="Calibri" w:cs="Arial"/>
          <w:iCs/>
          <w:sz w:val="22"/>
          <w:szCs w:val="22"/>
        </w:rPr>
        <w:t>.1</w:t>
      </w:r>
      <w:r w:rsidR="00CD1608">
        <w:rPr>
          <w:rFonts w:ascii="Calibri" w:hAnsi="Calibri" w:cs="Arial"/>
          <w:iCs/>
          <w:sz w:val="22"/>
          <w:szCs w:val="22"/>
        </w:rPr>
        <w:tab/>
      </w:r>
      <w:r w:rsidR="009371A3">
        <w:rPr>
          <w:rFonts w:ascii="Calibri" w:hAnsi="Calibri" w:cs="Arial"/>
          <w:i/>
          <w:iCs/>
          <w:sz w:val="22"/>
          <w:szCs w:val="22"/>
        </w:rPr>
        <w:t xml:space="preserve">define and describe </w:t>
      </w:r>
      <w:r w:rsidR="00CD1608">
        <w:rPr>
          <w:rFonts w:ascii="Calibri" w:hAnsi="Calibri" w:cs="Arial"/>
          <w:i/>
          <w:iCs/>
          <w:sz w:val="22"/>
          <w:szCs w:val="22"/>
        </w:rPr>
        <w:t>legal remedies;</w:t>
      </w:r>
    </w:p>
    <w:p w:rsidR="00CD1608" w:rsidRDefault="00CD1608" w:rsidP="00CD1608">
      <w:pPr>
        <w:ind w:left="805" w:hanging="448"/>
        <w:jc w:val="both"/>
        <w:rPr>
          <w:rFonts w:ascii="Calibri" w:hAnsi="Calibri" w:cs="Arial"/>
          <w:iCs/>
          <w:sz w:val="22"/>
          <w:szCs w:val="22"/>
        </w:rPr>
      </w:pPr>
      <w:r>
        <w:rPr>
          <w:rFonts w:ascii="Calibri" w:hAnsi="Calibri" w:cs="Arial"/>
          <w:iCs/>
          <w:sz w:val="22"/>
          <w:szCs w:val="22"/>
        </w:rPr>
        <w:t>12.2</w:t>
      </w:r>
      <w:r>
        <w:rPr>
          <w:rFonts w:ascii="Calibri" w:hAnsi="Calibri" w:cs="Arial"/>
          <w:iCs/>
          <w:sz w:val="22"/>
          <w:szCs w:val="22"/>
        </w:rPr>
        <w:tab/>
      </w:r>
      <w:r>
        <w:rPr>
          <w:rFonts w:ascii="Calibri" w:hAnsi="Calibri" w:cs="Arial"/>
          <w:i/>
          <w:iCs/>
          <w:sz w:val="22"/>
          <w:szCs w:val="22"/>
        </w:rPr>
        <w:t xml:space="preserve">define and describe equitable remedies; </w:t>
      </w:r>
      <w:r>
        <w:rPr>
          <w:rFonts w:ascii="Calibri" w:hAnsi="Calibri" w:cs="Arial"/>
          <w:iCs/>
          <w:sz w:val="22"/>
          <w:szCs w:val="22"/>
        </w:rPr>
        <w:t>and</w:t>
      </w:r>
    </w:p>
    <w:p w:rsidR="00CD1608" w:rsidRPr="00CD1608" w:rsidRDefault="00CD1608" w:rsidP="00CD1608">
      <w:pPr>
        <w:ind w:left="805" w:hanging="448"/>
        <w:jc w:val="both"/>
        <w:rPr>
          <w:rFonts w:ascii="Calibri" w:hAnsi="Calibri" w:cs="Arial"/>
          <w:iCs/>
          <w:sz w:val="22"/>
          <w:szCs w:val="22"/>
        </w:rPr>
      </w:pPr>
      <w:r>
        <w:rPr>
          <w:rFonts w:ascii="Calibri" w:hAnsi="Calibri" w:cs="Arial"/>
          <w:iCs/>
          <w:sz w:val="22"/>
          <w:szCs w:val="22"/>
        </w:rPr>
        <w:t>12.3</w:t>
      </w:r>
      <w:r>
        <w:rPr>
          <w:rFonts w:ascii="Calibri" w:hAnsi="Calibri" w:cs="Arial"/>
          <w:iCs/>
          <w:sz w:val="22"/>
          <w:szCs w:val="22"/>
        </w:rPr>
        <w:tab/>
      </w:r>
      <w:r>
        <w:rPr>
          <w:rFonts w:ascii="Calibri" w:hAnsi="Calibri" w:cs="Arial"/>
          <w:i/>
          <w:iCs/>
          <w:sz w:val="22"/>
          <w:szCs w:val="22"/>
        </w:rPr>
        <w:t>define and describe arbitration</w:t>
      </w: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Pr="007334FD" w:rsidRDefault="009371A3" w:rsidP="009371A3">
      <w:pPr>
        <w:pStyle w:val="normal0"/>
        <w:tabs>
          <w:tab w:val="num" w:pos="810"/>
        </w:tabs>
        <w:ind w:left="357" w:hanging="357"/>
        <w:jc w:val="both"/>
        <w:rPr>
          <w:rStyle w:val="normalchar1"/>
          <w:rFonts w:ascii="Calibri" w:hAnsi="Calibri" w:cs="Arial"/>
          <w:b/>
          <w:bCs/>
          <w:sz w:val="22"/>
          <w:szCs w:val="22"/>
        </w:rPr>
      </w:pPr>
      <w:r w:rsidRPr="007334FD">
        <w:rPr>
          <w:rStyle w:val="normalchar1"/>
          <w:rFonts w:ascii="Calibri" w:hAnsi="Calibri" w:cs="Arial"/>
          <w:sz w:val="22"/>
          <w:szCs w:val="22"/>
        </w:rPr>
        <w:t>13.</w:t>
      </w:r>
      <w:r w:rsidRPr="007334FD">
        <w:rPr>
          <w:rStyle w:val="normalchar1"/>
          <w:rFonts w:ascii="Calibri" w:hAnsi="Calibri" w:cs="Arial"/>
          <w:sz w:val="22"/>
          <w:szCs w:val="22"/>
        </w:rPr>
        <w:tab/>
      </w:r>
      <w:r w:rsidR="00C47CA7" w:rsidRPr="007334FD">
        <w:rPr>
          <w:rFonts w:ascii="Calibri" w:hAnsi="Calibri" w:cs="Arial"/>
          <w:iCs/>
          <w:sz w:val="22"/>
          <w:szCs w:val="22"/>
        </w:rPr>
        <w:t>Draft simple contracts</w:t>
      </w:r>
      <w:r w:rsidRPr="007334FD">
        <w:rPr>
          <w:rFonts w:ascii="Calibri" w:hAnsi="Calibri" w:cs="Arial"/>
          <w:iCs/>
          <w:sz w:val="22"/>
          <w:szCs w:val="22"/>
        </w:rPr>
        <w:t>:</w:t>
      </w:r>
    </w:p>
    <w:p w:rsidR="009371A3" w:rsidRPr="007334FD" w:rsidRDefault="009371A3" w:rsidP="009371A3">
      <w:pPr>
        <w:pStyle w:val="normal0"/>
        <w:jc w:val="both"/>
        <w:rPr>
          <w:rStyle w:val="normalchar1"/>
          <w:rFonts w:ascii="Calibri" w:hAnsi="Calibri" w:cs="Arial"/>
          <w:b/>
          <w:bCs/>
          <w:sz w:val="12"/>
          <w:szCs w:val="12"/>
        </w:rPr>
      </w:pPr>
    </w:p>
    <w:p w:rsidR="009371A3" w:rsidRPr="007334FD" w:rsidRDefault="009371A3" w:rsidP="00CD1608">
      <w:pPr>
        <w:ind w:left="805" w:hanging="448"/>
        <w:jc w:val="both"/>
        <w:rPr>
          <w:rFonts w:ascii="Calibri" w:hAnsi="Calibri" w:cs="Arial"/>
          <w:iCs/>
          <w:sz w:val="22"/>
          <w:szCs w:val="22"/>
        </w:rPr>
      </w:pPr>
      <w:r w:rsidRPr="007334FD">
        <w:rPr>
          <w:rFonts w:ascii="Calibri" w:hAnsi="Calibri" w:cs="Arial"/>
          <w:iCs/>
          <w:sz w:val="22"/>
          <w:szCs w:val="22"/>
        </w:rPr>
        <w:t xml:space="preserve">13.1 </w:t>
      </w:r>
      <w:r w:rsidR="00CD1608" w:rsidRPr="007334FD">
        <w:rPr>
          <w:rFonts w:ascii="Calibri" w:hAnsi="Calibri" w:cs="Arial"/>
          <w:i/>
          <w:iCs/>
          <w:sz w:val="22"/>
          <w:szCs w:val="22"/>
        </w:rPr>
        <w:t>define, describe, and explain duration and termination of contracts</w:t>
      </w:r>
      <w:r w:rsidRPr="007334FD">
        <w:rPr>
          <w:rFonts w:ascii="Calibri" w:hAnsi="Calibri" w:cs="Arial"/>
          <w:i/>
          <w:iCs/>
          <w:sz w:val="22"/>
          <w:szCs w:val="22"/>
        </w:rPr>
        <w:t>;</w:t>
      </w:r>
    </w:p>
    <w:p w:rsidR="00CD1608" w:rsidRPr="007334FD" w:rsidRDefault="00CD1608" w:rsidP="00CD1608">
      <w:pPr>
        <w:ind w:left="805" w:hanging="448"/>
        <w:jc w:val="both"/>
        <w:rPr>
          <w:rFonts w:ascii="Calibri" w:hAnsi="Calibri" w:cs="Arial"/>
          <w:i/>
          <w:iCs/>
          <w:sz w:val="22"/>
          <w:szCs w:val="22"/>
        </w:rPr>
      </w:pPr>
      <w:r w:rsidRPr="007334FD">
        <w:rPr>
          <w:rFonts w:ascii="Calibri" w:hAnsi="Calibri" w:cs="Arial"/>
          <w:iCs/>
          <w:sz w:val="22"/>
          <w:szCs w:val="22"/>
        </w:rPr>
        <w:t xml:space="preserve">13.2 </w:t>
      </w:r>
      <w:r w:rsidRPr="007334FD">
        <w:rPr>
          <w:rFonts w:ascii="Calibri" w:hAnsi="Calibri" w:cs="Arial"/>
          <w:i/>
          <w:iCs/>
          <w:sz w:val="22"/>
          <w:szCs w:val="22"/>
        </w:rPr>
        <w:t>identify, define, describe, and explain contract remedies;</w:t>
      </w:r>
    </w:p>
    <w:p w:rsidR="00CD1608" w:rsidRPr="007334FD" w:rsidRDefault="00CD1608" w:rsidP="00CD1608">
      <w:pPr>
        <w:ind w:left="805" w:hanging="448"/>
        <w:jc w:val="both"/>
        <w:rPr>
          <w:rFonts w:ascii="Calibri" w:hAnsi="Calibri" w:cs="Arial"/>
          <w:iCs/>
          <w:sz w:val="22"/>
          <w:szCs w:val="22"/>
        </w:rPr>
      </w:pPr>
      <w:r w:rsidRPr="007334FD">
        <w:rPr>
          <w:rFonts w:ascii="Calibri" w:hAnsi="Calibri" w:cs="Arial"/>
          <w:iCs/>
          <w:sz w:val="22"/>
          <w:szCs w:val="22"/>
        </w:rPr>
        <w:t xml:space="preserve">13.3 </w:t>
      </w:r>
      <w:r w:rsidRPr="007334FD">
        <w:rPr>
          <w:rFonts w:ascii="Calibri" w:hAnsi="Calibri" w:cs="Arial"/>
          <w:i/>
          <w:iCs/>
          <w:sz w:val="22"/>
          <w:szCs w:val="22"/>
        </w:rPr>
        <w:t>define, describe, and explain choice of law;</w:t>
      </w:r>
    </w:p>
    <w:p w:rsidR="009371A3" w:rsidRPr="007334FD" w:rsidRDefault="00CD1608" w:rsidP="00CD1608">
      <w:pPr>
        <w:pStyle w:val="normal0"/>
        <w:tabs>
          <w:tab w:val="num" w:pos="810"/>
        </w:tabs>
        <w:ind w:left="805" w:hanging="448"/>
        <w:jc w:val="both"/>
        <w:rPr>
          <w:rFonts w:ascii="Calibri" w:hAnsi="Calibri" w:cs="Arial"/>
          <w:i/>
          <w:iCs/>
          <w:sz w:val="22"/>
          <w:szCs w:val="22"/>
        </w:rPr>
      </w:pPr>
      <w:r w:rsidRPr="007334FD">
        <w:rPr>
          <w:rFonts w:ascii="Calibri" w:hAnsi="Calibri" w:cs="Arial"/>
          <w:iCs/>
          <w:sz w:val="22"/>
          <w:szCs w:val="22"/>
        </w:rPr>
        <w:t xml:space="preserve">13.4 </w:t>
      </w:r>
      <w:r w:rsidRPr="007334FD">
        <w:rPr>
          <w:rFonts w:ascii="Calibri" w:hAnsi="Calibri" w:cs="Arial"/>
          <w:i/>
          <w:iCs/>
          <w:sz w:val="22"/>
          <w:szCs w:val="22"/>
        </w:rPr>
        <w:t>define and describe arbitration;</w:t>
      </w:r>
    </w:p>
    <w:p w:rsidR="00CD1608" w:rsidRPr="007334FD" w:rsidRDefault="00CD1608" w:rsidP="007334FD">
      <w:pPr>
        <w:pStyle w:val="normal0"/>
        <w:tabs>
          <w:tab w:val="num" w:pos="810"/>
        </w:tabs>
        <w:ind w:left="805" w:hanging="448"/>
        <w:jc w:val="both"/>
        <w:rPr>
          <w:rFonts w:ascii="Calibri" w:hAnsi="Calibri" w:cs="Arial"/>
          <w:iCs/>
          <w:sz w:val="22"/>
          <w:szCs w:val="22"/>
        </w:rPr>
      </w:pPr>
      <w:r w:rsidRPr="007334FD">
        <w:rPr>
          <w:rFonts w:ascii="Calibri" w:hAnsi="Calibri" w:cs="Arial"/>
          <w:iCs/>
          <w:sz w:val="22"/>
          <w:szCs w:val="22"/>
        </w:rPr>
        <w:t>13.5</w:t>
      </w:r>
      <w:r w:rsidRPr="007334FD">
        <w:rPr>
          <w:rFonts w:ascii="Calibri" w:hAnsi="Calibri" w:cs="Arial"/>
          <w:iCs/>
          <w:sz w:val="22"/>
          <w:szCs w:val="22"/>
        </w:rPr>
        <w:tab/>
      </w:r>
      <w:r w:rsidRPr="007334FD">
        <w:rPr>
          <w:rFonts w:ascii="Calibri" w:hAnsi="Calibri" w:cs="Arial"/>
          <w:i/>
          <w:iCs/>
          <w:sz w:val="22"/>
          <w:szCs w:val="22"/>
        </w:rPr>
        <w:t xml:space="preserve">describe the concept submission to jurisdiction; </w:t>
      </w:r>
    </w:p>
    <w:p w:rsidR="00CD1608" w:rsidRPr="007334FD" w:rsidRDefault="00CD1608" w:rsidP="00CD1608">
      <w:pPr>
        <w:pStyle w:val="normal0"/>
        <w:tabs>
          <w:tab w:val="num" w:pos="810"/>
        </w:tabs>
        <w:ind w:left="805" w:hanging="448"/>
        <w:jc w:val="both"/>
        <w:rPr>
          <w:rFonts w:ascii="Calibri" w:hAnsi="Calibri" w:cs="Arial"/>
          <w:sz w:val="22"/>
          <w:szCs w:val="22"/>
        </w:rPr>
      </w:pPr>
      <w:r w:rsidRPr="007334FD">
        <w:rPr>
          <w:rFonts w:ascii="Calibri" w:hAnsi="Calibri" w:cs="Arial"/>
          <w:iCs/>
          <w:sz w:val="22"/>
          <w:szCs w:val="22"/>
        </w:rPr>
        <w:t>13.6</w:t>
      </w:r>
      <w:r w:rsidRPr="007334FD">
        <w:rPr>
          <w:rFonts w:ascii="Calibri" w:hAnsi="Calibri" w:cs="Arial"/>
          <w:iCs/>
          <w:sz w:val="22"/>
          <w:szCs w:val="22"/>
        </w:rPr>
        <w:tab/>
      </w:r>
      <w:r w:rsidRPr="007334FD">
        <w:rPr>
          <w:rFonts w:ascii="Calibri" w:hAnsi="Calibri" w:cs="Arial"/>
          <w:i/>
          <w:iCs/>
          <w:sz w:val="22"/>
          <w:szCs w:val="22"/>
        </w:rPr>
        <w:t>explain the significance of signatures in contracts</w:t>
      </w:r>
      <w:r w:rsidR="007334FD" w:rsidRPr="007334FD">
        <w:rPr>
          <w:rFonts w:ascii="Calibri" w:hAnsi="Calibri" w:cs="Arial"/>
          <w:i/>
          <w:iCs/>
          <w:sz w:val="22"/>
          <w:szCs w:val="22"/>
        </w:rPr>
        <w:t>;</w:t>
      </w:r>
      <w:r w:rsidR="007334FD" w:rsidRPr="007334FD">
        <w:rPr>
          <w:rFonts w:ascii="Calibri" w:hAnsi="Calibri" w:cs="Arial"/>
          <w:sz w:val="22"/>
          <w:szCs w:val="22"/>
        </w:rPr>
        <w:t xml:space="preserve"> and</w:t>
      </w:r>
    </w:p>
    <w:p w:rsidR="007334FD" w:rsidRPr="007334FD" w:rsidRDefault="007334FD" w:rsidP="00CD1608">
      <w:pPr>
        <w:pStyle w:val="normal0"/>
        <w:tabs>
          <w:tab w:val="num" w:pos="810"/>
        </w:tabs>
        <w:ind w:left="805" w:hanging="448"/>
        <w:jc w:val="both"/>
        <w:rPr>
          <w:rStyle w:val="normalchar1"/>
          <w:rFonts w:ascii="Calibri" w:hAnsi="Calibri" w:cs="Arial"/>
          <w:i/>
          <w:iCs/>
          <w:sz w:val="22"/>
          <w:szCs w:val="22"/>
        </w:rPr>
      </w:pPr>
      <w:r w:rsidRPr="007334FD">
        <w:rPr>
          <w:rFonts w:ascii="Calibri" w:hAnsi="Calibri" w:cs="Arial"/>
          <w:sz w:val="22"/>
          <w:szCs w:val="22"/>
        </w:rPr>
        <w:t>13.7</w:t>
      </w:r>
      <w:r w:rsidRPr="007334FD">
        <w:rPr>
          <w:rFonts w:ascii="Calibri" w:hAnsi="Calibri" w:cs="Arial"/>
          <w:sz w:val="22"/>
          <w:szCs w:val="22"/>
        </w:rPr>
        <w:tab/>
      </w:r>
      <w:r w:rsidRPr="007334FD">
        <w:rPr>
          <w:rFonts w:ascii="Calibri" w:hAnsi="Calibri" w:cs="Arial"/>
          <w:i/>
          <w:iCs/>
          <w:sz w:val="22"/>
          <w:szCs w:val="22"/>
        </w:rPr>
        <w:t>synthesize all the above elements to produce a written simple contract</w:t>
      </w:r>
    </w:p>
    <w:p w:rsidR="00CD1608" w:rsidRPr="007334FD" w:rsidRDefault="00CD1608" w:rsidP="009371A3">
      <w:pPr>
        <w:pStyle w:val="normal0"/>
        <w:tabs>
          <w:tab w:val="num" w:pos="810"/>
        </w:tabs>
        <w:ind w:left="357" w:hanging="357"/>
        <w:jc w:val="both"/>
        <w:rPr>
          <w:rStyle w:val="normalchar1"/>
          <w:rFonts w:ascii="Calibri" w:hAnsi="Calibri" w:cs="Arial"/>
          <w:sz w:val="36"/>
          <w:szCs w:val="36"/>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xml:space="preserve">, lectures, group activities, role play, oral presentations, document drafting, </w:t>
      </w:r>
      <w:r w:rsidR="00E7668E">
        <w:rPr>
          <w:rFonts w:ascii="Calibri" w:hAnsi="Calibri" w:cs="Arial"/>
          <w:sz w:val="22"/>
          <w:szCs w:val="22"/>
        </w:rPr>
        <w:t xml:space="preserve">chart, </w:t>
      </w:r>
      <w:r w:rsidRPr="00BB0861">
        <w:rPr>
          <w:rFonts w:ascii="Calibri" w:hAnsi="Calibri" w:cs="Arial"/>
          <w:sz w:val="22"/>
          <w:szCs w:val="22"/>
        </w:rPr>
        <w:t>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E7668E">
        <w:rPr>
          <w:rFonts w:ascii="Calibri" w:hAnsi="Calibri" w:cs="Arial"/>
          <w:sz w:val="22"/>
          <w:szCs w:val="22"/>
        </w:rPr>
        <w:t>, websites,</w:t>
      </w:r>
      <w:r w:rsidR="00B8329C">
        <w:rPr>
          <w:rFonts w:ascii="Calibri" w:hAnsi="Calibri" w:cs="Arial"/>
          <w:sz w:val="22"/>
          <w:szCs w:val="22"/>
        </w:rPr>
        <w:t xml:space="preserve">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B8329C" w:rsidRPr="007334FD" w:rsidRDefault="00B8329C" w:rsidP="00B8329C">
      <w:pPr>
        <w:pStyle w:val="body0020text00202"/>
        <w:jc w:val="both"/>
        <w:rPr>
          <w:rStyle w:val="body005f0020text005f00202005f005fchar1char1"/>
          <w:rFonts w:ascii="Calibri" w:hAnsi="Calibri" w:cs="Arial"/>
          <w:b/>
          <w:bCs/>
          <w:sz w:val="36"/>
          <w:szCs w:val="36"/>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8C3034" w:rsidRPr="00E7668E" w:rsidRDefault="008C3034" w:rsidP="00B8329C">
      <w:pPr>
        <w:jc w:val="both"/>
        <w:rPr>
          <w:rFonts w:asciiTheme="minorHAnsi" w:hAnsiTheme="minorHAnsi" w:cs="Arial"/>
          <w:sz w:val="28"/>
          <w:szCs w:val="28"/>
        </w:rPr>
      </w:pPr>
    </w:p>
    <w:p w:rsidR="00CA6424" w:rsidRPr="002E17BD" w:rsidRDefault="00CA6424" w:rsidP="00B8329C">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D775B6" w:rsidP="00B8329C">
      <w:pPr>
        <w:ind w:left="6480" w:hanging="5760"/>
        <w:jc w:val="both"/>
        <w:rPr>
          <w:rFonts w:ascii="Calibri" w:hAnsi="Calibri"/>
          <w:sz w:val="12"/>
          <w:szCs w:val="12"/>
        </w:rPr>
      </w:pPr>
      <w:r w:rsidRPr="00D775B6">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CA6424" w:rsidRPr="00A57F98" w:rsidRDefault="008C3034" w:rsidP="00B8329C">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ab/>
      </w:r>
      <w:r w:rsidR="00CA6424">
        <w:rPr>
          <w:rStyle w:val="normalchar1"/>
          <w:rFonts w:ascii="Calibri" w:hAnsi="Calibri" w:cs="Arial"/>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9371A3">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9371A3">
        <w:rPr>
          <w:rStyle w:val="block0020textchar1"/>
          <w:rFonts w:ascii="Calibri" w:hAnsi="Calibri" w:cs="Arial"/>
          <w:bCs w:val="0"/>
          <w:sz w:val="22"/>
          <w:szCs w:val="22"/>
        </w:rPr>
        <w:t>5 – 10</w:t>
      </w:r>
      <w:r w:rsidR="00002C58" w:rsidRPr="00002C58">
        <w:rPr>
          <w:rStyle w:val="block0020textchar1"/>
          <w:rFonts w:ascii="Calibri" w:hAnsi="Calibri" w:cs="Arial"/>
          <w:bCs w:val="0"/>
          <w:sz w:val="22"/>
          <w:szCs w:val="22"/>
        </w:rPr>
        <w:t>%</w:t>
      </w:r>
    </w:p>
    <w:p w:rsidR="00B8329C" w:rsidRDefault="008C3034" w:rsidP="00B8329C">
      <w:pPr>
        <w:ind w:left="720"/>
        <w:jc w:val="both"/>
        <w:rPr>
          <w:rFonts w:ascii="Calibri" w:hAnsi="Calibri" w:cs="Arial"/>
          <w:b/>
          <w:sz w:val="22"/>
          <w:szCs w:val="22"/>
        </w:rPr>
      </w:pPr>
      <w:r w:rsidRPr="008C3034">
        <w:rPr>
          <w:rFonts w:ascii="Calibri" w:hAnsi="Calibri" w:cs="Arial"/>
          <w:b/>
          <w:sz w:val="22"/>
          <w:szCs w:val="22"/>
        </w:rPr>
        <w:t>and Table of Contents</w:t>
      </w:r>
    </w:p>
    <w:p w:rsidR="008C3034" w:rsidRPr="00002C58" w:rsidRDefault="00002C58" w:rsidP="00002C58">
      <w:pPr>
        <w:ind w:left="720" w:right="3406"/>
        <w:jc w:val="both"/>
        <w:rPr>
          <w:rFonts w:ascii="Calibri" w:hAnsi="Calibri" w:cs="Arial"/>
          <w:sz w:val="20"/>
          <w:szCs w:val="20"/>
        </w:rPr>
      </w:pPr>
      <w:r>
        <w:rPr>
          <w:rStyle w:val="normalchar1"/>
          <w:rFonts w:ascii="Calibri" w:hAnsi="Calibri" w:cs="Arial"/>
          <w:bCs/>
          <w:sz w:val="20"/>
          <w:szCs w:val="20"/>
        </w:rPr>
        <w:t>The n</w:t>
      </w:r>
      <w:r w:rsidR="008C3034" w:rsidRPr="00002C58">
        <w:rPr>
          <w:rStyle w:val="normalchar1"/>
          <w:rFonts w:ascii="Calibri" w:hAnsi="Calibri" w:cs="Arial"/>
          <w:bCs/>
          <w:sz w:val="20"/>
          <w:szCs w:val="20"/>
        </w:rPr>
        <w:t>otebook is a practical exercise designed to assess students</w:t>
      </w:r>
      <w:r w:rsidRPr="00002C58">
        <w:rPr>
          <w:rStyle w:val="normalchar1"/>
          <w:rFonts w:ascii="Calibri" w:hAnsi="Calibri" w:cs="Arial"/>
          <w:bCs/>
          <w:sz w:val="20"/>
          <w:szCs w:val="20"/>
        </w:rPr>
        <w:t>’</w:t>
      </w:r>
      <w:r w:rsidR="008C3034" w:rsidRPr="00002C58">
        <w:rPr>
          <w:rStyle w:val="normalchar1"/>
          <w:rFonts w:ascii="Calibri" w:hAnsi="Calibri" w:cs="Arial"/>
          <w:bCs/>
          <w:sz w:val="20"/>
          <w:szCs w:val="20"/>
        </w:rPr>
        <w:t xml:space="preserve"> abilit</w:t>
      </w:r>
      <w:r w:rsidRPr="00002C58">
        <w:rPr>
          <w:rStyle w:val="normalchar1"/>
          <w:rFonts w:ascii="Calibri" w:hAnsi="Calibri" w:cs="Arial"/>
          <w:bCs/>
          <w:sz w:val="20"/>
          <w:szCs w:val="20"/>
        </w:rPr>
        <w:t>ies</w:t>
      </w:r>
      <w:r w:rsidR="008C3034" w:rsidRPr="00002C58">
        <w:rPr>
          <w:rStyle w:val="normalchar1"/>
          <w:rFonts w:ascii="Calibri" w:hAnsi="Calibri" w:cs="Arial"/>
          <w:bCs/>
          <w:sz w:val="20"/>
          <w:szCs w:val="20"/>
        </w:rPr>
        <w:t xml:space="preserve"> to organize large volumes of information and allows students to create a reference source </w:t>
      </w:r>
      <w:r w:rsidRPr="00002C58">
        <w:rPr>
          <w:rStyle w:val="normalchar1"/>
          <w:rFonts w:ascii="Calibri" w:hAnsi="Calibri" w:cs="Arial"/>
          <w:bCs/>
          <w:sz w:val="20"/>
          <w:szCs w:val="20"/>
        </w:rPr>
        <w:t xml:space="preserve">of all material related to course objectives </w:t>
      </w:r>
      <w:r w:rsidR="008C3034" w:rsidRPr="00002C58">
        <w:rPr>
          <w:rStyle w:val="normalchar1"/>
          <w:rFonts w:ascii="Calibri" w:hAnsi="Calibri" w:cs="Arial"/>
          <w:bCs/>
          <w:sz w:val="20"/>
          <w:szCs w:val="20"/>
        </w:rPr>
        <w:t>for themselves</w:t>
      </w:r>
      <w:r w:rsidRPr="00002C58">
        <w:rPr>
          <w:rStyle w:val="normalchar1"/>
          <w:rFonts w:ascii="Calibri" w:hAnsi="Calibri" w:cs="Arial"/>
          <w:bCs/>
          <w:sz w:val="20"/>
          <w:szCs w:val="20"/>
        </w:rPr>
        <w:t>.</w:t>
      </w:r>
    </w:p>
    <w:p w:rsidR="00B8329C" w:rsidRPr="00B8329C" w:rsidRDefault="00B8329C" w:rsidP="00B8329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reading comprehension and 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8706A1" w:rsidRDefault="00002C58" w:rsidP="00002C58">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sidR="00E7668E">
        <w:rPr>
          <w:rStyle w:val="normalchar1"/>
          <w:rFonts w:asciiTheme="minorHAnsi" w:hAnsiTheme="minorHAnsi" w:cs="Arial"/>
          <w:bCs/>
        </w:rPr>
        <w:t>fact pattern or story taken either from a newspaper, advertisement, local news or cable program, television program, paralegal or legal publication and demonstrate the correlation between the information and the subject matter currently being addressed in the course.  Additionally, this exercise provides students with an opportunity to enhance their oral communication skills</w:t>
      </w:r>
      <w:r>
        <w:rPr>
          <w:rStyle w:val="normalchar1"/>
          <w:rFonts w:asciiTheme="minorHAnsi" w:hAnsiTheme="minorHAnsi" w:cs="Arial"/>
          <w:bCs/>
          <w:sz w:val="22"/>
          <w:szCs w:val="22"/>
        </w:rPr>
        <w:t>.</w:t>
      </w:r>
    </w:p>
    <w:p w:rsidR="00002C58" w:rsidRPr="00002C58" w:rsidRDefault="00002C58" w:rsidP="00002C58">
      <w:pPr>
        <w:pStyle w:val="block0020text"/>
        <w:ind w:left="720" w:right="40" w:firstLine="0"/>
        <w:rPr>
          <w:rFonts w:asciiTheme="minorHAnsi" w:hAnsiTheme="minorHAnsi"/>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 xml:space="preserve">Legal Case Brief </w:t>
      </w:r>
      <w:r w:rsidR="00E7668E">
        <w:rPr>
          <w:rStyle w:val="normalchar1"/>
          <w:rFonts w:asciiTheme="minorHAnsi" w:hAnsiTheme="minorHAnsi" w:cs="Arial"/>
          <w:b/>
          <w:bCs/>
          <w:sz w:val="22"/>
          <w:szCs w:val="22"/>
        </w:rPr>
        <w:t>in</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w:t>
      </w:r>
      <w:r w:rsidR="00E7668E">
        <w:rPr>
          <w:rStyle w:val="normalchar1"/>
          <w:rFonts w:asciiTheme="minorHAnsi" w:hAnsiTheme="minorHAnsi" w:cs="Arial"/>
          <w:b/>
          <w:bCs/>
          <w:sz w:val="22"/>
          <w:szCs w:val="22"/>
        </w:rPr>
        <w:tab/>
      </w:r>
      <w:r w:rsidR="00E7668E">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15 – 25</w:t>
      </w:r>
      <w:r w:rsidRPr="00002C58">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00002C58"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00002C58"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w:t>
      </w:r>
      <w:r w:rsidR="00E7668E">
        <w:rPr>
          <w:rFonts w:asciiTheme="minorHAnsi" w:hAnsiTheme="minorHAnsi" w:cs="Arial"/>
          <w:sz w:val="20"/>
          <w:szCs w:val="20"/>
        </w:rPr>
        <w:t xml:space="preserve"> while engaging in legal analysis </w:t>
      </w:r>
      <w:r w:rsidR="00E7668E">
        <w:rPr>
          <w:rStyle w:val="normalchar1"/>
          <w:rFonts w:ascii="Calibri" w:hAnsi="Calibri" w:cs="Arial"/>
          <w:bCs/>
          <w:sz w:val="20"/>
          <w:szCs w:val="20"/>
        </w:rPr>
        <w:t>related to course objectives</w:t>
      </w:r>
      <w:r w:rsidR="00002C58" w:rsidRPr="00002C58">
        <w:rPr>
          <w:rFonts w:asciiTheme="minorHAnsi" w:hAnsiTheme="minorHAnsi" w:cs="Arial"/>
          <w:sz w:val="20"/>
          <w:szCs w:val="20"/>
        </w:rPr>
        <w:t xml:space="preserve">. </w:t>
      </w:r>
    </w:p>
    <w:p w:rsidR="00424D90" w:rsidRPr="00424D90" w:rsidRDefault="00424D90" w:rsidP="00424D90">
      <w:pPr>
        <w:jc w:val="both"/>
        <w:rPr>
          <w:rFonts w:ascii="Calibri" w:hAnsi="Calibri"/>
          <w:sz w:val="22"/>
        </w:rPr>
      </w:pPr>
      <w:r w:rsidRPr="00424D90">
        <w:rPr>
          <w:rFonts w:ascii="Calibri" w:hAnsi="Calibri"/>
          <w:b/>
          <w:sz w:val="22"/>
        </w:rPr>
        <w:lastRenderedPageBreak/>
        <w:t xml:space="preserve">Methods of Evaluation </w:t>
      </w:r>
      <w:r w:rsidRPr="00424D90">
        <w:rPr>
          <w:rFonts w:ascii="Calibri" w:hAnsi="Calibri"/>
          <w:sz w:val="22"/>
        </w:rPr>
        <w:t>(continued)</w:t>
      </w:r>
      <w:r w:rsidRPr="00424D90">
        <w:rPr>
          <w:rFonts w:ascii="Calibri" w:hAnsi="Calibri"/>
          <w:b/>
          <w:sz w:val="22"/>
        </w:rPr>
        <w:t>:</w:t>
      </w:r>
    </w:p>
    <w:p w:rsidR="00424D90" w:rsidRPr="00424D90" w:rsidRDefault="00424D90" w:rsidP="00424D90">
      <w:pPr>
        <w:ind w:left="360"/>
        <w:jc w:val="both"/>
        <w:rPr>
          <w:rFonts w:ascii="Calibri" w:hAnsi="Calibri"/>
          <w:b/>
          <w:sz w:val="22"/>
        </w:rPr>
      </w:pPr>
      <w:r w:rsidRPr="00424D90">
        <w:rPr>
          <w:rFonts w:ascii="Calibri" w:hAnsi="Calibri"/>
          <w:sz w:val="22"/>
        </w:rPr>
        <w:tab/>
      </w:r>
      <w:r w:rsidRPr="00424D90">
        <w:rPr>
          <w:rFonts w:ascii="Calibri" w:hAnsi="Calibri"/>
          <w:sz w:val="22"/>
        </w:rPr>
        <w:tab/>
      </w:r>
      <w:r w:rsidRPr="00424D90">
        <w:rPr>
          <w:rFonts w:ascii="Calibri" w:hAnsi="Calibri"/>
          <w:sz w:val="22"/>
        </w:rPr>
        <w:tab/>
        <w:t xml:space="preserve">                  </w:t>
      </w:r>
      <w:r w:rsidRPr="00424D90">
        <w:rPr>
          <w:rFonts w:ascii="Calibri" w:hAnsi="Calibri"/>
          <w:sz w:val="22"/>
        </w:rPr>
        <w:tab/>
      </w:r>
      <w:r w:rsidRPr="00424D90">
        <w:rPr>
          <w:rFonts w:ascii="Calibri" w:hAnsi="Calibri"/>
          <w:sz w:val="22"/>
        </w:rPr>
        <w:tab/>
      </w:r>
      <w:r w:rsidRPr="00424D90">
        <w:rPr>
          <w:rFonts w:ascii="Calibri" w:hAnsi="Calibri"/>
          <w:sz w:val="22"/>
        </w:rPr>
        <w:tab/>
      </w:r>
      <w:r w:rsidRPr="00424D90">
        <w:rPr>
          <w:rFonts w:ascii="Calibri" w:hAnsi="Calibri"/>
          <w:sz w:val="22"/>
        </w:rPr>
        <w:tab/>
      </w:r>
      <w:r w:rsidRPr="00424D90">
        <w:rPr>
          <w:rFonts w:ascii="Calibri" w:hAnsi="Calibri"/>
          <w:sz w:val="22"/>
        </w:rPr>
        <w:tab/>
      </w:r>
      <w:r w:rsidRPr="00424D90">
        <w:rPr>
          <w:rFonts w:ascii="Calibri" w:hAnsi="Calibri"/>
          <w:sz w:val="22"/>
        </w:rPr>
        <w:tab/>
        <w:t xml:space="preserve">        </w:t>
      </w:r>
      <w:r w:rsidRPr="00424D90">
        <w:rPr>
          <w:rFonts w:ascii="Calibri" w:hAnsi="Calibri"/>
          <w:b/>
          <w:sz w:val="22"/>
        </w:rPr>
        <w:t xml:space="preserve">% of </w:t>
      </w:r>
    </w:p>
    <w:p w:rsidR="00424D90" w:rsidRPr="00424D90" w:rsidRDefault="00424D90" w:rsidP="00424D90">
      <w:pPr>
        <w:ind w:left="360" w:firstLine="360"/>
        <w:jc w:val="both"/>
        <w:rPr>
          <w:rFonts w:ascii="Calibri" w:hAnsi="Calibri"/>
          <w:b/>
          <w:sz w:val="22"/>
        </w:rPr>
      </w:pPr>
      <w:r w:rsidRPr="00424D90">
        <w:rPr>
          <w:rFonts w:ascii="Calibri" w:hAnsi="Calibri"/>
          <w:b/>
          <w:sz w:val="22"/>
        </w:rPr>
        <w:t>Grading Components</w:t>
      </w:r>
      <w:r w:rsidRPr="00424D90">
        <w:rPr>
          <w:rFonts w:ascii="Calibri" w:hAnsi="Calibri"/>
          <w:b/>
          <w:sz w:val="22"/>
        </w:rPr>
        <w:tab/>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r w:rsidRPr="00424D90">
        <w:rPr>
          <w:rFonts w:ascii="Calibri" w:hAnsi="Calibri"/>
          <w:b/>
          <w:sz w:val="22"/>
        </w:rPr>
        <w:t>final course grade</w:t>
      </w:r>
    </w:p>
    <w:p w:rsidR="00424D90" w:rsidRPr="00424D90" w:rsidRDefault="00D775B6" w:rsidP="00424D90">
      <w:pPr>
        <w:ind w:left="360"/>
        <w:jc w:val="both"/>
        <w:rPr>
          <w:rFonts w:ascii="Calibri" w:hAnsi="Calibri"/>
          <w:sz w:val="12"/>
          <w:szCs w:val="12"/>
        </w:rPr>
      </w:pPr>
      <w:r w:rsidRPr="00D775B6">
        <w:rPr>
          <w:noProof/>
        </w:rPr>
        <w:pict>
          <v:shape id="_x0000_s1028" type="#_x0000_t32" style="position:absolute;left:0;text-align:left;margin-left:3pt;margin-top:2.45pt;width:441.75pt;height:0;z-index:251658240" o:connectortype="straight" strokeweight="1.5pt"/>
        </w:pict>
      </w: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E7668E">
        <w:rPr>
          <w:rFonts w:ascii="Calibri" w:hAnsi="Calibri" w:cs="Arial"/>
          <w:sz w:val="20"/>
          <w:szCs w:val="20"/>
        </w:rPr>
        <w:t xml:space="preserve">  These opportunities provide students with a chance to engage in academic scholarship.</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Debates are oral arguments designed to provide students with an opportunity to enhance their oral communication skills while engaging in legal analysis related to course objectives.</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Legal letters are designed to enhance students’ written communication skills while engaging in legal analysis related to course objectives.</w:t>
      </w:r>
    </w:p>
    <w:p w:rsidR="009371A3" w:rsidRPr="00424D90" w:rsidRDefault="009371A3" w:rsidP="00002C58">
      <w:pPr>
        <w:pStyle w:val="normal0"/>
        <w:ind w:left="720" w:right="3020"/>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9371A3" w:rsidRDefault="009371A3" w:rsidP="009371A3">
      <w:pPr>
        <w:pStyle w:val="normal0"/>
        <w:ind w:left="993" w:right="3406"/>
        <w:jc w:val="both"/>
        <w:rPr>
          <w:rFonts w:asciiTheme="minorHAnsi" w:hAnsiTheme="minorHAnsi" w:cs="Arial"/>
          <w:sz w:val="16"/>
          <w:szCs w:val="16"/>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424D90" w:rsidRDefault="00424D90" w:rsidP="00002C58">
      <w:pPr>
        <w:pStyle w:val="normal0"/>
        <w:jc w:val="both"/>
        <w:rPr>
          <w:rFonts w:ascii="Calibri" w:hAnsi="Calibri"/>
          <w:sz w:val="22"/>
          <w:szCs w:val="22"/>
        </w:rPr>
      </w:pPr>
    </w:p>
    <w:p w:rsidR="00424D90" w:rsidRDefault="00424D90"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9371A3"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9371A3" w:rsidRDefault="00CA6424" w:rsidP="00B8329C">
      <w:pPr>
        <w:tabs>
          <w:tab w:val="left" w:pos="0"/>
          <w:tab w:val="left" w:pos="360"/>
        </w:tabs>
        <w:ind w:left="720" w:hanging="360"/>
        <w:jc w:val="both"/>
        <w:rPr>
          <w:rFonts w:ascii="Calibri" w:hAnsi="Calibri"/>
          <w:sz w:val="12"/>
          <w:szCs w:val="12"/>
        </w:rPr>
      </w:pPr>
    </w:p>
    <w:p w:rsidR="00424D90" w:rsidRDefault="00424D90" w:rsidP="00B8329C">
      <w:pPr>
        <w:tabs>
          <w:tab w:val="left" w:pos="0"/>
          <w:tab w:val="left" w:pos="360"/>
        </w:tabs>
        <w:jc w:val="both"/>
        <w:rPr>
          <w:rFonts w:ascii="Calibri" w:hAnsi="Calibri"/>
          <w:sz w:val="22"/>
          <w:szCs w:val="22"/>
        </w:rPr>
      </w:pPr>
      <w:r w:rsidRPr="002E17BD">
        <w:rPr>
          <w:rFonts w:ascii="Calibri" w:hAnsi="Calibri"/>
          <w:b/>
          <w:sz w:val="22"/>
          <w:szCs w:val="22"/>
        </w:rPr>
        <w:lastRenderedPageBreak/>
        <w:t>Academic Integrity</w:t>
      </w:r>
      <w:r w:rsidRPr="002E17BD">
        <w:rPr>
          <w:rFonts w:ascii="Calibri" w:hAnsi="Calibri"/>
          <w:sz w:val="22"/>
          <w:szCs w:val="22"/>
        </w:rPr>
        <w:t xml:space="preserve"> </w:t>
      </w:r>
      <w:r>
        <w:rPr>
          <w:rFonts w:ascii="Calibri" w:hAnsi="Calibri"/>
          <w:sz w:val="22"/>
          <w:szCs w:val="22"/>
        </w:rPr>
        <w:t>(continued):</w:t>
      </w:r>
    </w:p>
    <w:p w:rsidR="00424D90" w:rsidRPr="00424D90" w:rsidRDefault="00424D90" w:rsidP="00B8329C">
      <w:pPr>
        <w:tabs>
          <w:tab w:val="left" w:pos="0"/>
          <w:tab w:val="left" w:pos="360"/>
        </w:tabs>
        <w:jc w:val="both"/>
        <w:rPr>
          <w:rFonts w:ascii="Calibri" w:hAnsi="Calibri"/>
          <w:sz w:val="12"/>
          <w:szCs w:val="1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02C58" w:rsidRDefault="00002C58" w:rsidP="00B8329C">
      <w:pPr>
        <w:jc w:val="both"/>
        <w:rPr>
          <w:rStyle w:val="normalchar1"/>
          <w:rFonts w:ascii="Calibri" w:hAnsi="Calibri" w:cs="Arial"/>
          <w:b/>
          <w:bCs/>
          <w:sz w:val="22"/>
          <w:szCs w:val="22"/>
        </w:rPr>
      </w:pPr>
    </w:p>
    <w:p w:rsidR="00424D90" w:rsidRPr="002E17BD" w:rsidRDefault="00424D90"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424D90" w:rsidRDefault="00424D90"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424D90">
        <w:rPr>
          <w:rFonts w:ascii="Calibri" w:hAnsi="Calibri" w:cs="Arial"/>
          <w:b/>
          <w:sz w:val="22"/>
          <w:szCs w:val="22"/>
        </w:rPr>
        <w:t>Basic Contract Law for Paralegals</w:t>
      </w:r>
      <w:r w:rsidR="00CA6424" w:rsidRPr="002E17BD">
        <w:rPr>
          <w:rFonts w:ascii="Calibri" w:hAnsi="Calibri" w:cs="Arial"/>
          <w:sz w:val="22"/>
          <w:szCs w:val="22"/>
        </w:rPr>
        <w:t xml:space="preserve">, </w:t>
      </w:r>
      <w:r w:rsidR="00424D90">
        <w:rPr>
          <w:rFonts w:ascii="Calibri" w:hAnsi="Calibri" w:cs="Arial"/>
          <w:sz w:val="22"/>
          <w:szCs w:val="22"/>
        </w:rPr>
        <w:t>5</w:t>
      </w:r>
      <w:r w:rsidR="00424D90" w:rsidRPr="00424D90">
        <w:rPr>
          <w:rFonts w:ascii="Calibri" w:hAnsi="Calibri" w:cs="Arial"/>
          <w:sz w:val="22"/>
          <w:szCs w:val="22"/>
          <w:vertAlign w:val="superscript"/>
        </w:rPr>
        <w:t>th</w:t>
      </w:r>
      <w:r w:rsidR="00424D90">
        <w:rPr>
          <w:rFonts w:ascii="Calibri" w:hAnsi="Calibri" w:cs="Arial"/>
          <w:sz w:val="22"/>
          <w:szCs w:val="22"/>
        </w:rPr>
        <w:t xml:space="preserve"> </w:t>
      </w:r>
      <w:r w:rsidR="00CA6424" w:rsidRPr="002E17BD">
        <w:rPr>
          <w:rFonts w:ascii="Calibri" w:hAnsi="Calibri" w:cs="Arial"/>
          <w:sz w:val="22"/>
          <w:szCs w:val="22"/>
        </w:rPr>
        <w:t xml:space="preserve">edition, by </w:t>
      </w:r>
      <w:r w:rsidR="00424D90">
        <w:rPr>
          <w:rFonts w:ascii="Calibri" w:hAnsi="Calibri" w:cs="Arial"/>
          <w:sz w:val="22"/>
          <w:szCs w:val="22"/>
        </w:rPr>
        <w:t>Jeffrey A Helewitz</w:t>
      </w:r>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E0AB7"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Pr="00A57F98">
        <w:rPr>
          <w:rFonts w:ascii="Calibri" w:hAnsi="Calibri" w:cs="Arial"/>
          <w:sz w:val="22"/>
          <w:szCs w:val="22"/>
        </w:rPr>
        <w:t>Introduction</w:t>
      </w:r>
      <w:r w:rsidR="00424D90">
        <w:rPr>
          <w:rFonts w:ascii="Calibri" w:hAnsi="Calibri" w:cs="Arial"/>
          <w:sz w:val="22"/>
          <w:szCs w:val="22"/>
        </w:rPr>
        <w:t xml:space="preserve"> </w:t>
      </w:r>
      <w:r w:rsidR="00CC58B0">
        <w:rPr>
          <w:rFonts w:ascii="Calibri" w:hAnsi="Calibri" w:cs="Arial"/>
          <w:sz w:val="22"/>
          <w:szCs w:val="22"/>
        </w:rPr>
        <w:t xml:space="preserve">– </w:t>
      </w:r>
      <w:r w:rsidR="009371A3">
        <w:rPr>
          <w:rFonts w:ascii="Calibri" w:hAnsi="Calibri" w:cs="Arial"/>
          <w:sz w:val="22"/>
          <w:szCs w:val="22"/>
        </w:rPr>
        <w:t>Course introduction &amp; overview; v</w:t>
      </w:r>
      <w:r w:rsidRPr="00A57F98">
        <w:rPr>
          <w:rFonts w:ascii="Calibri" w:hAnsi="Calibri" w:cs="Arial"/>
          <w:iCs/>
          <w:sz w:val="22"/>
          <w:szCs w:val="22"/>
        </w:rPr>
        <w:t xml:space="preserve">isit to </w:t>
      </w:r>
      <w:r w:rsidR="00CC58B0">
        <w:rPr>
          <w:rFonts w:ascii="Calibri" w:hAnsi="Calibri" w:cs="Arial"/>
          <w:iCs/>
          <w:sz w:val="22"/>
          <w:szCs w:val="22"/>
        </w:rPr>
        <w:t xml:space="preserve">the </w:t>
      </w:r>
      <w:r w:rsidR="009371A3">
        <w:rPr>
          <w:rFonts w:ascii="Calibri" w:hAnsi="Calibri" w:cs="Arial"/>
          <w:iCs/>
          <w:sz w:val="22"/>
          <w:szCs w:val="22"/>
        </w:rPr>
        <w:t>Martin Luther King, Jr L</w:t>
      </w:r>
      <w:r w:rsidRPr="00A57F98">
        <w:rPr>
          <w:rFonts w:ascii="Calibri" w:hAnsi="Calibri" w:cs="Arial"/>
          <w:iCs/>
          <w:sz w:val="22"/>
          <w:szCs w:val="22"/>
        </w:rPr>
        <w:t xml:space="preserve">ibrary for </w:t>
      </w:r>
      <w:r w:rsidR="009371A3">
        <w:rPr>
          <w:rFonts w:ascii="Calibri" w:hAnsi="Calibri" w:cs="Arial"/>
          <w:iCs/>
          <w:sz w:val="22"/>
          <w:szCs w:val="22"/>
        </w:rPr>
        <w:t xml:space="preserve">a </w:t>
      </w:r>
      <w:r w:rsidR="00CC58B0">
        <w:rPr>
          <w:rFonts w:ascii="Calibri" w:hAnsi="Calibri" w:cs="Arial"/>
          <w:iCs/>
          <w:sz w:val="22"/>
          <w:szCs w:val="22"/>
        </w:rPr>
        <w:t>l</w:t>
      </w:r>
      <w:r w:rsidRPr="00A57F98">
        <w:rPr>
          <w:rFonts w:ascii="Calibri" w:hAnsi="Calibri" w:cs="Arial"/>
          <w:iCs/>
          <w:sz w:val="22"/>
          <w:szCs w:val="22"/>
        </w:rPr>
        <w:t xml:space="preserve">ibrary </w:t>
      </w:r>
      <w:r w:rsidR="00CC58B0">
        <w:rPr>
          <w:rFonts w:ascii="Calibri" w:hAnsi="Calibri" w:cs="Arial"/>
          <w:iCs/>
          <w:sz w:val="22"/>
          <w:szCs w:val="22"/>
        </w:rPr>
        <w:t>l</w:t>
      </w:r>
      <w:r w:rsidRPr="00A57F98">
        <w:rPr>
          <w:rFonts w:ascii="Calibri" w:hAnsi="Calibri" w:cs="Arial"/>
          <w:iCs/>
          <w:sz w:val="22"/>
          <w:szCs w:val="22"/>
        </w:rPr>
        <w:t>iteracy</w:t>
      </w:r>
      <w:r w:rsidR="00CC58B0">
        <w:rPr>
          <w:rFonts w:ascii="Calibri" w:hAnsi="Calibri" w:cs="Arial"/>
          <w:iCs/>
          <w:sz w:val="22"/>
          <w:szCs w:val="22"/>
        </w:rPr>
        <w:t xml:space="preserve"> session and introduction to/overview of </w:t>
      </w:r>
      <w:r>
        <w:rPr>
          <w:rFonts w:ascii="Calibri" w:hAnsi="Calibri" w:cs="Arial"/>
          <w:iCs/>
          <w:sz w:val="22"/>
          <w:szCs w:val="22"/>
        </w:rPr>
        <w:t xml:space="preserve">West </w:t>
      </w:r>
      <w:r w:rsidR="00CC58B0">
        <w:rPr>
          <w:rFonts w:ascii="Calibri" w:hAnsi="Calibri" w:cs="Arial"/>
          <w:iCs/>
          <w:sz w:val="22"/>
          <w:szCs w:val="22"/>
        </w:rPr>
        <w:t>l</w:t>
      </w:r>
      <w:r>
        <w:rPr>
          <w:rFonts w:ascii="Calibri" w:hAnsi="Calibri" w:cs="Arial"/>
          <w:iCs/>
          <w:sz w:val="22"/>
          <w:szCs w:val="22"/>
        </w:rPr>
        <w:t xml:space="preserve">aw </w:t>
      </w:r>
      <w:r w:rsidR="00CC58B0">
        <w:rPr>
          <w:rFonts w:ascii="Calibri" w:hAnsi="Calibri" w:cs="Arial"/>
          <w:iCs/>
          <w:sz w:val="22"/>
          <w:szCs w:val="22"/>
        </w:rPr>
        <w:t>legal search engine</w:t>
      </w:r>
      <w:r>
        <w:rPr>
          <w:rFonts w:ascii="Calibri" w:hAnsi="Calibri" w:cs="Arial"/>
          <w:iCs/>
          <w:sz w:val="22"/>
          <w:szCs w:val="22"/>
        </w:rPr>
        <w:t xml:space="preserve">; </w:t>
      </w:r>
      <w:r w:rsidR="00424D90">
        <w:rPr>
          <w:rFonts w:ascii="Calibri" w:hAnsi="Calibri" w:cs="Arial"/>
          <w:iCs/>
          <w:sz w:val="22"/>
          <w:szCs w:val="22"/>
        </w:rPr>
        <w:t>contract defined; basic contract requirements; classification of contracts; sample clauses</w:t>
      </w:r>
    </w:p>
    <w:p w:rsidR="008E0AB7" w:rsidRDefault="008E0AB7" w:rsidP="008E0AB7">
      <w:pPr>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00424D90">
        <w:rPr>
          <w:rFonts w:ascii="Calibri" w:hAnsi="Calibri" w:cs="Arial"/>
          <w:iCs/>
          <w:sz w:val="22"/>
          <w:szCs w:val="22"/>
        </w:rPr>
        <w:t>Offer</w:t>
      </w:r>
      <w:r w:rsidR="00CC58B0">
        <w:rPr>
          <w:rFonts w:ascii="Calibri" w:hAnsi="Calibri" w:cs="Arial"/>
          <w:iCs/>
          <w:sz w:val="22"/>
          <w:szCs w:val="22"/>
        </w:rPr>
        <w:t xml:space="preserve"> – </w:t>
      </w:r>
      <w:r w:rsidR="00424D90">
        <w:rPr>
          <w:rFonts w:ascii="Calibri" w:hAnsi="Calibri" w:cs="Arial"/>
          <w:iCs/>
          <w:sz w:val="22"/>
          <w:szCs w:val="22"/>
        </w:rPr>
        <w:t>Offer defined; essential terms of an offer; sample offers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424D90">
        <w:rPr>
          <w:rFonts w:ascii="Calibri" w:hAnsi="Calibri" w:cs="Arial"/>
          <w:iCs/>
          <w:sz w:val="22"/>
          <w:szCs w:val="22"/>
        </w:rPr>
        <w:t>Acceptance</w:t>
      </w:r>
      <w:r w:rsidR="00CC58B0">
        <w:rPr>
          <w:rFonts w:ascii="Calibri" w:hAnsi="Calibri" w:cs="Arial"/>
          <w:iCs/>
          <w:sz w:val="22"/>
          <w:szCs w:val="22"/>
        </w:rPr>
        <w:t xml:space="preserve"> – </w:t>
      </w:r>
      <w:r w:rsidR="00424D90">
        <w:rPr>
          <w:rFonts w:ascii="Calibri" w:hAnsi="Calibri" w:cs="Arial"/>
          <w:iCs/>
          <w:sz w:val="22"/>
          <w:szCs w:val="22"/>
        </w:rPr>
        <w:t>Acceptance defined; method of acceptance; termination of the ability to accept; sample clauses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424D90">
        <w:rPr>
          <w:rFonts w:ascii="Calibri" w:hAnsi="Calibri" w:cs="Arial"/>
          <w:iCs/>
          <w:sz w:val="22"/>
          <w:szCs w:val="22"/>
        </w:rPr>
        <w:t>Consideration</w:t>
      </w:r>
      <w:r w:rsidR="00CC58B0">
        <w:rPr>
          <w:rFonts w:ascii="Calibri" w:hAnsi="Calibri" w:cs="Arial"/>
          <w:iCs/>
          <w:sz w:val="22"/>
          <w:szCs w:val="22"/>
        </w:rPr>
        <w:t xml:space="preserve"> – </w:t>
      </w:r>
      <w:r w:rsidR="00424D90">
        <w:rPr>
          <w:rFonts w:ascii="Calibri" w:hAnsi="Calibri" w:cs="Arial"/>
          <w:iCs/>
          <w:sz w:val="22"/>
          <w:szCs w:val="22"/>
        </w:rPr>
        <w:t>Consideration defined; what is not consideration; sufficiency of the consideration; promissory estoppel; special agreements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00424D90">
        <w:rPr>
          <w:rFonts w:ascii="Calibri" w:hAnsi="Calibri" w:cs="Arial"/>
          <w:iCs/>
          <w:sz w:val="22"/>
          <w:szCs w:val="22"/>
        </w:rPr>
        <w:t>Legality of Subject Matter and Contractual Capacity</w:t>
      </w:r>
      <w:r w:rsidR="00CC58B0">
        <w:rPr>
          <w:rFonts w:ascii="Calibri" w:hAnsi="Calibri" w:cs="Arial"/>
          <w:iCs/>
          <w:sz w:val="22"/>
          <w:szCs w:val="22"/>
        </w:rPr>
        <w:t xml:space="preserve"> – </w:t>
      </w:r>
      <w:r w:rsidR="00424D90">
        <w:rPr>
          <w:rFonts w:ascii="Calibri" w:hAnsi="Calibri" w:cs="Arial"/>
          <w:iCs/>
          <w:sz w:val="22"/>
          <w:szCs w:val="22"/>
        </w:rPr>
        <w:t>Legality of the subject matter; contractual capacity</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00424D90">
        <w:rPr>
          <w:rFonts w:ascii="Calibri" w:hAnsi="Calibri" w:cs="Arial"/>
          <w:iCs/>
          <w:sz w:val="22"/>
          <w:szCs w:val="22"/>
        </w:rPr>
        <w:t>Contractual Intent</w:t>
      </w:r>
      <w:r w:rsidR="00CC58B0">
        <w:rPr>
          <w:rFonts w:ascii="Calibri" w:hAnsi="Calibri" w:cs="Arial"/>
          <w:iCs/>
          <w:sz w:val="22"/>
          <w:szCs w:val="22"/>
        </w:rPr>
        <w:t xml:space="preserve"> – </w:t>
      </w:r>
      <w:r w:rsidR="00424D90">
        <w:rPr>
          <w:rFonts w:ascii="Calibri" w:hAnsi="Calibri" w:cs="Arial"/>
          <w:iCs/>
          <w:sz w:val="22"/>
          <w:szCs w:val="22"/>
        </w:rPr>
        <w:t>Contractual intent defined; fraud and misrepresentation; duress; mistake</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00424D90">
        <w:rPr>
          <w:rFonts w:ascii="Calibri" w:hAnsi="Calibri" w:cs="Arial"/>
          <w:iCs/>
          <w:sz w:val="22"/>
          <w:szCs w:val="22"/>
        </w:rPr>
        <w:t>Contract Provisions</w:t>
      </w:r>
      <w:r w:rsidR="00CC58B0">
        <w:rPr>
          <w:rFonts w:ascii="Calibri" w:hAnsi="Calibri" w:cs="Arial"/>
          <w:iCs/>
          <w:sz w:val="22"/>
          <w:szCs w:val="22"/>
        </w:rPr>
        <w:t xml:space="preserve"> –</w:t>
      </w:r>
      <w:r w:rsidR="0035312A">
        <w:rPr>
          <w:rFonts w:ascii="Calibri" w:hAnsi="Calibri" w:cs="Arial"/>
          <w:iCs/>
          <w:sz w:val="22"/>
          <w:szCs w:val="22"/>
        </w:rPr>
        <w:t xml:space="preserve"> </w:t>
      </w:r>
      <w:r w:rsidR="00424D90">
        <w:rPr>
          <w:rFonts w:ascii="Calibri" w:hAnsi="Calibri" w:cs="Arial"/>
          <w:iCs/>
          <w:sz w:val="22"/>
          <w:szCs w:val="22"/>
        </w:rPr>
        <w:t>The statute of frauds; covenants; conditions; court doctrines: rules of construction and the parole evidence rule</w:t>
      </w:r>
    </w:p>
    <w:p w:rsidR="008E0AB7" w:rsidRPr="00F3203F" w:rsidRDefault="008E0AB7" w:rsidP="00CC58B0">
      <w:pPr>
        <w:ind w:left="2160" w:hanging="2160"/>
        <w:jc w:val="both"/>
        <w:rPr>
          <w:rFonts w:ascii="Calibri" w:hAnsi="Calibri" w:cs="Arial"/>
          <w:iCs/>
          <w:sz w:val="22"/>
          <w:szCs w:val="22"/>
        </w:rPr>
      </w:pPr>
    </w:p>
    <w:p w:rsidR="00F3203F" w:rsidRDefault="00F3203F" w:rsidP="00CC58B0">
      <w:pPr>
        <w:ind w:left="2160" w:hanging="2160"/>
        <w:jc w:val="both"/>
        <w:rPr>
          <w:rFonts w:ascii="Calibri" w:hAnsi="Calibri" w:cs="Arial"/>
          <w:sz w:val="22"/>
          <w:szCs w:val="22"/>
        </w:rPr>
      </w:pPr>
      <w:r>
        <w:rPr>
          <w:rFonts w:ascii="Calibri" w:hAnsi="Calibri" w:cs="Arial"/>
          <w:sz w:val="22"/>
          <w:szCs w:val="22"/>
        </w:rPr>
        <w:t>8</w:t>
      </w:r>
      <w:r w:rsidR="008E0AB7">
        <w:rPr>
          <w:rFonts w:ascii="Calibri" w:hAnsi="Calibri" w:cs="Arial"/>
          <w:sz w:val="22"/>
          <w:szCs w:val="22"/>
        </w:rPr>
        <w:tab/>
      </w:r>
      <w:r w:rsidR="00424D90">
        <w:rPr>
          <w:rFonts w:ascii="Calibri" w:hAnsi="Calibri" w:cs="Arial"/>
          <w:sz w:val="22"/>
          <w:szCs w:val="22"/>
        </w:rPr>
        <w:t>The Uniform Commercial Code</w:t>
      </w:r>
      <w:r>
        <w:rPr>
          <w:rFonts w:ascii="Calibri" w:hAnsi="Calibri" w:cs="Arial"/>
          <w:sz w:val="22"/>
          <w:szCs w:val="22"/>
        </w:rPr>
        <w:t xml:space="preserve"> – </w:t>
      </w:r>
      <w:r w:rsidR="00424D90">
        <w:rPr>
          <w:rFonts w:ascii="Calibri" w:hAnsi="Calibri" w:cs="Arial"/>
          <w:sz w:val="22"/>
          <w:szCs w:val="22"/>
        </w:rPr>
        <w:t>General background; Article I, General Provisions; Article II, Sales; Article II-A, Leases; Article IX, Secured Transactions</w:t>
      </w:r>
    </w:p>
    <w:p w:rsidR="00F3203F" w:rsidRDefault="00F3203F" w:rsidP="00CC58B0">
      <w:pPr>
        <w:ind w:left="2160" w:hanging="2160"/>
        <w:jc w:val="both"/>
        <w:rPr>
          <w:rFonts w:ascii="Calibri" w:hAnsi="Calibri" w:cs="Arial"/>
          <w:sz w:val="22"/>
          <w:szCs w:val="22"/>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9</w:t>
      </w:r>
      <w:r w:rsidR="008E0AB7">
        <w:rPr>
          <w:rFonts w:ascii="Calibri" w:hAnsi="Calibri" w:cs="Arial"/>
          <w:sz w:val="22"/>
          <w:szCs w:val="22"/>
        </w:rPr>
        <w:tab/>
      </w:r>
      <w:r w:rsidR="00424D90">
        <w:rPr>
          <w:rFonts w:ascii="Calibri" w:hAnsi="Calibri" w:cs="Arial"/>
          <w:iCs/>
          <w:sz w:val="22"/>
          <w:szCs w:val="22"/>
        </w:rPr>
        <w:t>Third Party Contracts</w:t>
      </w:r>
      <w:r>
        <w:rPr>
          <w:rFonts w:ascii="Calibri" w:hAnsi="Calibri" w:cs="Arial"/>
          <w:iCs/>
          <w:sz w:val="22"/>
          <w:szCs w:val="22"/>
        </w:rPr>
        <w:t xml:space="preserve"> – </w:t>
      </w:r>
      <w:r w:rsidR="00424D90">
        <w:rPr>
          <w:rFonts w:ascii="Calibri" w:hAnsi="Calibri" w:cs="Arial"/>
          <w:iCs/>
          <w:sz w:val="22"/>
          <w:szCs w:val="22"/>
        </w:rPr>
        <w:t>Third party beneficiary contracts: generally; third party creditor beneficiary contracts; third party done beneficiary contracts; assignment; delegation</w:t>
      </w:r>
    </w:p>
    <w:p w:rsidR="008E0AB7" w:rsidRDefault="008E0AB7" w:rsidP="00CC58B0">
      <w:pPr>
        <w:ind w:left="2160" w:hanging="2160"/>
        <w:jc w:val="both"/>
        <w:rPr>
          <w:rFonts w:ascii="Calibri" w:hAnsi="Calibri" w:cs="Arial"/>
          <w:sz w:val="22"/>
          <w:szCs w:val="22"/>
        </w:rPr>
      </w:pPr>
    </w:p>
    <w:p w:rsidR="008E0AB7" w:rsidRPr="00A57F98" w:rsidRDefault="008E0AB7" w:rsidP="00424D90">
      <w:pPr>
        <w:ind w:left="2160" w:hanging="2160"/>
        <w:jc w:val="both"/>
        <w:rPr>
          <w:rFonts w:ascii="Calibri" w:hAnsi="Calibri" w:cs="Arial"/>
          <w:iCs/>
        </w:rPr>
      </w:pPr>
      <w:r>
        <w:rPr>
          <w:rFonts w:ascii="Calibri" w:hAnsi="Calibri" w:cs="Arial"/>
          <w:sz w:val="22"/>
          <w:szCs w:val="22"/>
        </w:rPr>
        <w:t>1</w:t>
      </w:r>
      <w:r w:rsidR="00F3203F">
        <w:rPr>
          <w:rFonts w:ascii="Calibri" w:hAnsi="Calibri" w:cs="Arial"/>
          <w:sz w:val="22"/>
          <w:szCs w:val="22"/>
        </w:rPr>
        <w:t>0</w:t>
      </w:r>
      <w:r w:rsidR="00F3203F">
        <w:rPr>
          <w:rFonts w:ascii="Calibri" w:hAnsi="Calibri" w:cs="Arial"/>
          <w:sz w:val="22"/>
          <w:szCs w:val="22"/>
        </w:rPr>
        <w:tab/>
      </w:r>
      <w:r w:rsidR="00424D90">
        <w:rPr>
          <w:rFonts w:ascii="Calibri" w:hAnsi="Calibri" w:cs="Arial"/>
          <w:iCs/>
          <w:sz w:val="22"/>
          <w:szCs w:val="22"/>
        </w:rPr>
        <w:t>Discharge of Obligations</w:t>
      </w:r>
      <w:r w:rsidR="00F3203F">
        <w:rPr>
          <w:rFonts w:ascii="Calibri" w:hAnsi="Calibri" w:cs="Arial"/>
          <w:iCs/>
          <w:sz w:val="22"/>
          <w:szCs w:val="22"/>
        </w:rPr>
        <w:t xml:space="preserve"> – </w:t>
      </w:r>
      <w:r w:rsidR="00424D90">
        <w:rPr>
          <w:rFonts w:ascii="Calibri" w:hAnsi="Calibri" w:cs="Arial"/>
          <w:iCs/>
          <w:sz w:val="22"/>
          <w:szCs w:val="22"/>
        </w:rPr>
        <w:t>Methods of discharge</w:t>
      </w:r>
    </w:p>
    <w:p w:rsidR="00F3203F" w:rsidRPr="00424D90" w:rsidRDefault="00F3203F" w:rsidP="00424D90">
      <w:pPr>
        <w:ind w:left="2160" w:hanging="2160"/>
        <w:jc w:val="both"/>
        <w:rPr>
          <w:rFonts w:ascii="Calibri" w:hAnsi="Calibri" w:cs="Arial"/>
          <w:b/>
          <w:sz w:val="22"/>
          <w:szCs w:val="22"/>
        </w:rPr>
      </w:pPr>
    </w:p>
    <w:p w:rsidR="0035312A" w:rsidRDefault="0035312A" w:rsidP="00424D90">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sidR="00424D90">
        <w:rPr>
          <w:rFonts w:ascii="Calibri" w:hAnsi="Calibri" w:cs="Arial"/>
          <w:iCs/>
          <w:sz w:val="22"/>
          <w:szCs w:val="22"/>
        </w:rPr>
        <w:t>Remedies</w:t>
      </w:r>
      <w:r>
        <w:rPr>
          <w:rFonts w:ascii="Calibri" w:hAnsi="Calibri" w:cs="Arial"/>
          <w:iCs/>
          <w:sz w:val="22"/>
          <w:szCs w:val="22"/>
        </w:rPr>
        <w:t xml:space="preserve"> – </w:t>
      </w:r>
      <w:r w:rsidR="00424D90">
        <w:rPr>
          <w:rFonts w:ascii="Calibri" w:hAnsi="Calibri" w:cs="Arial"/>
          <w:iCs/>
          <w:sz w:val="22"/>
          <w:szCs w:val="22"/>
        </w:rPr>
        <w:t>Legal remedies; equitable remedies; arbitration provisions</w:t>
      </w:r>
    </w:p>
    <w:p w:rsidR="0035312A" w:rsidRPr="00A57F98" w:rsidRDefault="0035312A" w:rsidP="00424D90">
      <w:pPr>
        <w:ind w:left="2160" w:hanging="2160"/>
        <w:jc w:val="both"/>
        <w:rPr>
          <w:rFonts w:ascii="Calibri" w:hAnsi="Calibri" w:cs="Arial"/>
          <w:iCs/>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00424D90">
        <w:rPr>
          <w:rFonts w:ascii="Calibri" w:hAnsi="Calibri" w:cs="Arial"/>
          <w:iCs/>
          <w:sz w:val="22"/>
          <w:szCs w:val="22"/>
        </w:rPr>
        <w:t>Drafting Simple Contracts</w:t>
      </w:r>
      <w:r>
        <w:rPr>
          <w:rFonts w:ascii="Calibri" w:hAnsi="Calibri" w:cs="Arial"/>
          <w:iCs/>
          <w:sz w:val="22"/>
          <w:szCs w:val="22"/>
        </w:rPr>
        <w:t xml:space="preserve"> – </w:t>
      </w:r>
      <w:r w:rsidR="00424D90">
        <w:rPr>
          <w:rFonts w:ascii="Calibri" w:hAnsi="Calibri" w:cs="Arial"/>
          <w:iCs/>
          <w:sz w:val="22"/>
          <w:szCs w:val="22"/>
        </w:rPr>
        <w:t>Duration and termination; remedies; choice of law; arbitration; submission to jurisdiction; signatures</w:t>
      </w: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10</w:t>
      </w:r>
      <w:r w:rsidR="00424D90">
        <w:rPr>
          <w:rFonts w:asciiTheme="minorHAnsi" w:hAnsiTheme="minorHAnsi"/>
          <w:sz w:val="22"/>
          <w:szCs w:val="22"/>
        </w:rPr>
        <w:t>7</w:t>
      </w:r>
      <w:r w:rsidRPr="00EB377D">
        <w:rPr>
          <w:rFonts w:asciiTheme="minorHAnsi" w:hAnsiTheme="minorHAnsi"/>
          <w:sz w:val="22"/>
          <w:szCs w:val="22"/>
        </w:rPr>
        <w:t>, the instructor must cover the</w:t>
      </w:r>
      <w:r>
        <w:rPr>
          <w:rFonts w:asciiTheme="minorHAnsi" w:hAnsiTheme="minorHAnsi"/>
          <w:sz w:val="22"/>
          <w:szCs w:val="22"/>
        </w:rPr>
        <w:t xml:space="preserve"> 1</w:t>
      </w:r>
      <w:r w:rsidR="00424D90">
        <w:rPr>
          <w:rFonts w:asciiTheme="minorHAnsi" w:hAnsiTheme="minorHAnsi"/>
          <w:sz w:val="22"/>
          <w:szCs w:val="22"/>
        </w:rPr>
        <w:t>2</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w:t>
      </w:r>
      <w:r w:rsidR="00424D90">
        <w:rPr>
          <w:rFonts w:asciiTheme="minorHAnsi" w:hAnsiTheme="minorHAnsi"/>
          <w:sz w:val="22"/>
          <w:szCs w:val="22"/>
        </w:rPr>
        <w:t>the legal process</w:t>
      </w:r>
      <w:r w:rsidRPr="00EB377D">
        <w:rPr>
          <w:rFonts w:asciiTheme="minorHAnsi" w:hAnsiTheme="minorHAnsi"/>
          <w:sz w:val="22"/>
          <w:szCs w:val="22"/>
        </w:rPr>
        <w:t>.</w:t>
      </w:r>
      <w:r w:rsidR="0035312A">
        <w:rPr>
          <w:rFonts w:asciiTheme="minorHAnsi" w:hAnsiTheme="minorHAnsi"/>
          <w:sz w:val="22"/>
          <w:szCs w:val="22"/>
        </w:rPr>
        <w:t xml:space="preserve">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D253AF" w:rsidRDefault="00060FFD" w:rsidP="00D121F9">
      <w:pPr>
        <w:pStyle w:val="block0020text"/>
        <w:tabs>
          <w:tab w:val="left" w:pos="709"/>
        </w:tabs>
        <w:ind w:left="0" w:right="4" w:firstLine="0"/>
        <w:rPr>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F3203F">
        <w:rPr>
          <w:rFonts w:ascii="Calibri" w:hAnsi="Calibri" w:cs="Arial"/>
          <w:b w:val="0"/>
          <w:sz w:val="22"/>
          <w:szCs w:val="22"/>
        </w:rPr>
        <w:t>topi</w:t>
      </w:r>
      <w:r w:rsidR="00F3203F" w:rsidRPr="00CC58B0">
        <w:rPr>
          <w:rFonts w:ascii="Calibri" w:hAnsi="Calibri" w:cs="Arial"/>
          <w:b w:val="0"/>
          <w:sz w:val="22"/>
          <w:szCs w:val="22"/>
        </w:rPr>
        <w:t xml:space="preserve">c </w:t>
      </w:r>
      <w:r w:rsidR="00F3203F">
        <w:rPr>
          <w:rFonts w:ascii="Calibri" w:hAnsi="Calibri" w:cs="Arial"/>
          <w:b w:val="0"/>
          <w:sz w:val="22"/>
          <w:szCs w:val="22"/>
        </w:rPr>
        <w:t>s</w:t>
      </w:r>
      <w:r w:rsidR="00F3203F" w:rsidRPr="00CC58B0">
        <w:rPr>
          <w:rFonts w:ascii="Calibri" w:hAnsi="Calibri" w:cs="Arial"/>
          <w:b w:val="0"/>
          <w:sz w:val="22"/>
          <w:szCs w:val="22"/>
        </w:rPr>
        <w:t xml:space="preserve">entence </w:t>
      </w:r>
      <w:r w:rsidR="00F3203F">
        <w:rPr>
          <w:rFonts w:ascii="Calibri" w:hAnsi="Calibri" w:cs="Arial"/>
          <w:b w:val="0"/>
          <w:sz w:val="22"/>
          <w:szCs w:val="22"/>
        </w:rPr>
        <w:t>o</w:t>
      </w:r>
      <w:r w:rsidR="00F3203F" w:rsidRPr="00CC58B0">
        <w:rPr>
          <w:rFonts w:ascii="Calibri" w:hAnsi="Calibri" w:cs="Arial"/>
          <w:b w:val="0"/>
          <w:sz w:val="22"/>
          <w:szCs w:val="22"/>
        </w:rPr>
        <w:t>utline</w:t>
      </w:r>
      <w:r w:rsidR="00F3203F">
        <w:rPr>
          <w:rFonts w:ascii="Calibri" w:hAnsi="Calibri" w:cs="Arial"/>
          <w:b w:val="0"/>
          <w:sz w:val="22"/>
          <w:szCs w:val="22"/>
        </w:rPr>
        <w:t>s of each chapter of the first half of the textbook</w:t>
      </w:r>
      <w:r w:rsidR="00424D90">
        <w:rPr>
          <w:rFonts w:ascii="Calibri" w:hAnsi="Calibri" w:cs="Arial"/>
          <w:b w:val="0"/>
          <w:sz w:val="22"/>
          <w:szCs w:val="22"/>
        </w:rPr>
        <w:t xml:space="preserve"> including</w:t>
      </w:r>
      <w:r w:rsidR="00F3203F">
        <w:rPr>
          <w:rFonts w:ascii="Calibri" w:hAnsi="Calibri" w:cs="Arial"/>
          <w:b w:val="0"/>
          <w:sz w:val="22"/>
          <w:szCs w:val="22"/>
        </w:rPr>
        <w:t xml:space="preserve"> answer</w:t>
      </w:r>
      <w:r w:rsidR="00424D90">
        <w:rPr>
          <w:rFonts w:ascii="Calibri" w:hAnsi="Calibri" w:cs="Arial"/>
          <w:b w:val="0"/>
          <w:sz w:val="22"/>
          <w:szCs w:val="22"/>
        </w:rPr>
        <w:t>s</w:t>
      </w:r>
      <w:r w:rsidR="00F3203F">
        <w:rPr>
          <w:rFonts w:ascii="Calibri" w:hAnsi="Calibri" w:cs="Arial"/>
          <w:b w:val="0"/>
          <w:sz w:val="22"/>
          <w:szCs w:val="22"/>
        </w:rPr>
        <w:t xml:space="preserve"> </w:t>
      </w:r>
      <w:r w:rsidR="00424D90">
        <w:rPr>
          <w:rFonts w:ascii="Calibri" w:hAnsi="Calibri" w:cs="Arial"/>
          <w:b w:val="0"/>
          <w:sz w:val="22"/>
          <w:szCs w:val="22"/>
        </w:rPr>
        <w:t xml:space="preserve">to </w:t>
      </w:r>
      <w:r w:rsidR="00F3203F">
        <w:rPr>
          <w:rFonts w:ascii="Calibri" w:hAnsi="Calibri" w:cs="Arial"/>
          <w:b w:val="0"/>
          <w:sz w:val="22"/>
          <w:szCs w:val="22"/>
        </w:rPr>
        <w:t xml:space="preserve">questions </w:t>
      </w:r>
      <w:r w:rsidR="00424D90">
        <w:rPr>
          <w:rFonts w:ascii="Calibri" w:hAnsi="Calibri" w:cs="Arial"/>
          <w:b w:val="0"/>
          <w:sz w:val="22"/>
          <w:szCs w:val="22"/>
        </w:rPr>
        <w:t>in each chapter</w:t>
      </w:r>
      <w:r w:rsidR="00D253AF">
        <w:rPr>
          <w:rFonts w:ascii="Calibri" w:hAnsi="Calibri" w:cs="Arial"/>
          <w:b w:val="0"/>
          <w:sz w:val="22"/>
          <w:szCs w:val="22"/>
        </w:rPr>
        <w:t xml:space="preserve">; </w:t>
      </w:r>
      <w:r w:rsidR="00424D90">
        <w:rPr>
          <w:rFonts w:ascii="Calibri" w:hAnsi="Calibri" w:cs="Arial"/>
          <w:b w:val="0"/>
          <w:sz w:val="22"/>
          <w:szCs w:val="22"/>
        </w:rPr>
        <w:t xml:space="preserve">discuss a relevant personal experience related to a contract issue pertaining to most recent course area addressed in class; </w:t>
      </w:r>
      <w:r w:rsidR="00D253AF">
        <w:rPr>
          <w:rFonts w:ascii="Calibri" w:hAnsi="Calibri" w:cs="Arial"/>
          <w:b w:val="0"/>
          <w:sz w:val="22"/>
          <w:szCs w:val="22"/>
        </w:rPr>
        <w:t>write a re</w:t>
      </w:r>
      <w:r w:rsidR="00D253AF" w:rsidRPr="00793ED1">
        <w:rPr>
          <w:rStyle w:val="normalchar1"/>
          <w:rFonts w:ascii="Calibri" w:hAnsi="Calibri" w:cs="Arial"/>
          <w:b w:val="0"/>
          <w:sz w:val="22"/>
          <w:szCs w:val="22"/>
        </w:rPr>
        <w:t xml:space="preserve">action </w:t>
      </w:r>
      <w:r w:rsidR="00D253AF">
        <w:rPr>
          <w:rStyle w:val="normalchar1"/>
          <w:rFonts w:ascii="Calibri" w:hAnsi="Calibri" w:cs="Arial"/>
          <w:b w:val="0"/>
          <w:sz w:val="22"/>
          <w:szCs w:val="22"/>
        </w:rPr>
        <w:t>p</w:t>
      </w:r>
      <w:r w:rsidR="00D253AF" w:rsidRPr="00793ED1">
        <w:rPr>
          <w:rStyle w:val="normalchar1"/>
          <w:rFonts w:ascii="Calibri" w:hAnsi="Calibri" w:cs="Arial"/>
          <w:b w:val="0"/>
          <w:sz w:val="22"/>
          <w:szCs w:val="22"/>
        </w:rPr>
        <w:t>aper</w:t>
      </w:r>
      <w:r w:rsidR="00D253AF">
        <w:rPr>
          <w:rStyle w:val="normalchar1"/>
          <w:rFonts w:ascii="Calibri" w:hAnsi="Calibri" w:cs="Arial"/>
          <w:b w:val="0"/>
          <w:sz w:val="22"/>
          <w:szCs w:val="22"/>
        </w:rPr>
        <w:t xml:space="preserve"> after v</w:t>
      </w:r>
      <w:r w:rsidR="00D253AF" w:rsidRPr="00793ED1">
        <w:rPr>
          <w:rStyle w:val="normalchar1"/>
          <w:rFonts w:ascii="Calibri" w:hAnsi="Calibri" w:cs="Arial"/>
          <w:b w:val="0"/>
          <w:sz w:val="22"/>
          <w:szCs w:val="22"/>
        </w:rPr>
        <w:t>isit</w:t>
      </w:r>
      <w:r w:rsidR="00D253AF">
        <w:rPr>
          <w:rStyle w:val="normalchar1"/>
          <w:rFonts w:ascii="Calibri" w:hAnsi="Calibri" w:cs="Arial"/>
          <w:b w:val="0"/>
          <w:sz w:val="22"/>
          <w:szCs w:val="22"/>
        </w:rPr>
        <w:t>ing</w:t>
      </w:r>
      <w:r w:rsidR="00D253AF" w:rsidRPr="00793ED1">
        <w:rPr>
          <w:rStyle w:val="normalchar1"/>
          <w:rFonts w:ascii="Calibri" w:hAnsi="Calibri" w:cs="Arial"/>
          <w:b w:val="0"/>
          <w:sz w:val="22"/>
          <w:szCs w:val="22"/>
        </w:rPr>
        <w:t xml:space="preserve"> </w:t>
      </w:r>
      <w:r w:rsidR="00D253AF">
        <w:rPr>
          <w:rStyle w:val="normalchar1"/>
          <w:rFonts w:ascii="Calibri" w:hAnsi="Calibri" w:cs="Arial"/>
          <w:b w:val="0"/>
          <w:sz w:val="22"/>
          <w:szCs w:val="22"/>
        </w:rPr>
        <w:t>a m</w:t>
      </w:r>
      <w:r w:rsidR="00D253AF" w:rsidRPr="00793ED1">
        <w:rPr>
          <w:rStyle w:val="normalchar1"/>
          <w:rFonts w:ascii="Calibri" w:hAnsi="Calibri" w:cs="Arial"/>
          <w:b w:val="0"/>
          <w:sz w:val="22"/>
          <w:szCs w:val="22"/>
        </w:rPr>
        <w:t xml:space="preserve">unicipal or </w:t>
      </w:r>
      <w:r w:rsidR="00D253AF">
        <w:rPr>
          <w:rStyle w:val="normalchar1"/>
          <w:rFonts w:ascii="Calibri" w:hAnsi="Calibri" w:cs="Arial"/>
          <w:b w:val="0"/>
          <w:sz w:val="22"/>
          <w:szCs w:val="22"/>
        </w:rPr>
        <w:t>t</w:t>
      </w:r>
      <w:r w:rsidR="00D253AF" w:rsidRPr="00793ED1">
        <w:rPr>
          <w:rStyle w:val="normalchar1"/>
          <w:rFonts w:ascii="Calibri" w:hAnsi="Calibri" w:cs="Arial"/>
          <w:b w:val="0"/>
          <w:sz w:val="22"/>
          <w:szCs w:val="22"/>
        </w:rPr>
        <w:t xml:space="preserve">own </w:t>
      </w:r>
      <w:r w:rsidR="00D253AF">
        <w:rPr>
          <w:rStyle w:val="normalchar1"/>
          <w:rFonts w:ascii="Calibri" w:hAnsi="Calibri" w:cs="Arial"/>
          <w:b w:val="0"/>
          <w:sz w:val="22"/>
          <w:szCs w:val="22"/>
        </w:rPr>
        <w:t>c</w:t>
      </w:r>
      <w:r w:rsidR="00D253AF" w:rsidRPr="00793ED1">
        <w:rPr>
          <w:rStyle w:val="normalchar1"/>
          <w:rFonts w:ascii="Calibri" w:hAnsi="Calibri" w:cs="Arial"/>
          <w:b w:val="0"/>
          <w:sz w:val="22"/>
          <w:szCs w:val="22"/>
        </w:rPr>
        <w:t>ouncil</w:t>
      </w:r>
      <w:r w:rsidR="00D253AF">
        <w:rPr>
          <w:rStyle w:val="normalchar1"/>
          <w:rFonts w:ascii="Calibri" w:hAnsi="Calibri" w:cs="Arial"/>
          <w:b w:val="0"/>
          <w:sz w:val="22"/>
          <w:szCs w:val="22"/>
        </w:rPr>
        <w:t xml:space="preserve"> meeting</w:t>
      </w:r>
      <w:r w:rsidR="00D253AF" w:rsidRPr="00793ED1">
        <w:rPr>
          <w:rStyle w:val="normalchar1"/>
          <w:rFonts w:ascii="Calibri" w:hAnsi="Calibri" w:cs="Arial"/>
          <w:b w:val="0"/>
          <w:sz w:val="22"/>
          <w:szCs w:val="22"/>
        </w:rPr>
        <w:t xml:space="preserve"> to observe the process of </w:t>
      </w:r>
      <w:r w:rsidR="0034307C">
        <w:rPr>
          <w:rStyle w:val="normalchar1"/>
          <w:rFonts w:ascii="Calibri" w:hAnsi="Calibri" w:cs="Arial"/>
          <w:b w:val="0"/>
          <w:sz w:val="22"/>
          <w:szCs w:val="22"/>
        </w:rPr>
        <w:t>awarding public contracts</w:t>
      </w:r>
    </w:p>
    <w:p w:rsidR="00F3203F" w:rsidRDefault="00F3203F" w:rsidP="00CC58B0">
      <w:pPr>
        <w:ind w:left="2160" w:hanging="2160"/>
        <w:jc w:val="both"/>
        <w:rPr>
          <w:rFonts w:ascii="Calibri" w:hAnsi="Calibri" w:cs="Arial"/>
          <w:b/>
          <w:sz w:val="22"/>
          <w:szCs w:val="22"/>
        </w:rPr>
      </w:pPr>
    </w:p>
    <w:p w:rsidR="00D253AF"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topic sentence outlines of each chapter of the </w:t>
      </w:r>
      <w:r>
        <w:rPr>
          <w:rFonts w:ascii="Calibri" w:hAnsi="Calibri" w:cs="Arial"/>
          <w:sz w:val="22"/>
          <w:szCs w:val="22"/>
        </w:rPr>
        <w:t>last</w:t>
      </w:r>
      <w:r w:rsidR="00D253AF">
        <w:rPr>
          <w:rFonts w:ascii="Calibri" w:hAnsi="Calibri" w:cs="Arial"/>
          <w:sz w:val="22"/>
          <w:szCs w:val="22"/>
        </w:rPr>
        <w:t xml:space="preserve"> half of the textbook </w:t>
      </w:r>
      <w:r w:rsidR="00D253AF" w:rsidRPr="00F90A14">
        <w:rPr>
          <w:rFonts w:ascii="Calibri" w:hAnsi="Calibri" w:cs="Arial"/>
          <w:iCs/>
          <w:sz w:val="22"/>
          <w:szCs w:val="22"/>
        </w:rPr>
        <w:t>includ</w:t>
      </w:r>
      <w:r w:rsidR="0034307C">
        <w:rPr>
          <w:rFonts w:ascii="Calibri" w:hAnsi="Calibri" w:cs="Arial"/>
          <w:iCs/>
          <w:sz w:val="22"/>
          <w:szCs w:val="22"/>
        </w:rPr>
        <w:t>ing</w:t>
      </w:r>
      <w:r w:rsidR="00D253AF" w:rsidRPr="00F90A14">
        <w:rPr>
          <w:rFonts w:ascii="Calibri" w:hAnsi="Calibri" w:cs="Arial"/>
          <w:iCs/>
          <w:sz w:val="22"/>
          <w:szCs w:val="22"/>
        </w:rPr>
        <w:t xml:space="preserve"> answers to questions in each chapter</w:t>
      </w:r>
      <w:r w:rsidR="00D253AF">
        <w:rPr>
          <w:rFonts w:ascii="Calibri" w:hAnsi="Calibri" w:cs="Arial"/>
          <w:iCs/>
          <w:sz w:val="22"/>
          <w:szCs w:val="22"/>
        </w:rPr>
        <w:t xml:space="preserve">; </w:t>
      </w:r>
      <w:r w:rsidR="0034307C">
        <w:rPr>
          <w:rFonts w:ascii="Calibri" w:hAnsi="Calibri" w:cs="Arial"/>
          <w:iCs/>
          <w:sz w:val="22"/>
          <w:szCs w:val="22"/>
        </w:rPr>
        <w:t>submit a notebook containing course handouts, program summaries, and a table of contents; debate a consumer law case; complete a legal concepts and terminology assessment activity; draft a credit card agreement considering the concerns of the consumer and the credit card company and draft a legal letter to the client (either the consumer or credit card company)</w:t>
      </w:r>
    </w:p>
    <w:p w:rsidR="007646E5" w:rsidRDefault="007646E5" w:rsidP="00D253AF">
      <w:pPr>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98" w:rsidRDefault="00A06598" w:rsidP="00B962D9">
      <w:r>
        <w:separator/>
      </w:r>
    </w:p>
  </w:endnote>
  <w:endnote w:type="continuationSeparator" w:id="0">
    <w:p w:rsidR="00A06598" w:rsidRDefault="00A06598"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775B6" w:rsidRPr="00B962D9">
            <w:rPr>
              <w:rFonts w:ascii="Calibri" w:hAnsi="Calibri"/>
              <w:color w:val="003399"/>
            </w:rPr>
            <w:fldChar w:fldCharType="begin"/>
          </w:r>
          <w:r w:rsidRPr="00B962D9">
            <w:rPr>
              <w:rFonts w:ascii="Calibri" w:hAnsi="Calibri"/>
              <w:color w:val="003399"/>
            </w:rPr>
            <w:instrText xml:space="preserve"> PAGE   \* MERGEFORMAT </w:instrText>
          </w:r>
          <w:r w:rsidR="00D775B6" w:rsidRPr="00B962D9">
            <w:rPr>
              <w:rFonts w:ascii="Calibri" w:hAnsi="Calibri"/>
              <w:color w:val="003399"/>
            </w:rPr>
            <w:fldChar w:fldCharType="separate"/>
          </w:r>
          <w:r w:rsidR="007334FD">
            <w:rPr>
              <w:rFonts w:ascii="Calibri" w:hAnsi="Calibri"/>
              <w:noProof/>
              <w:color w:val="003399"/>
            </w:rPr>
            <w:t>8</w:t>
          </w:r>
          <w:r w:rsidR="00D775B6"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98" w:rsidRDefault="00A06598" w:rsidP="00B962D9">
      <w:r>
        <w:separator/>
      </w:r>
    </w:p>
  </w:footnote>
  <w:footnote w:type="continuationSeparator" w:id="0">
    <w:p w:rsidR="00A06598" w:rsidRDefault="00A0659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9BA"/>
    <w:rsid w:val="000413A3"/>
    <w:rsid w:val="000559AE"/>
    <w:rsid w:val="00060FFD"/>
    <w:rsid w:val="0006238E"/>
    <w:rsid w:val="000A3AA5"/>
    <w:rsid w:val="000B455F"/>
    <w:rsid w:val="000D0A3B"/>
    <w:rsid w:val="000E38F7"/>
    <w:rsid w:val="000E5449"/>
    <w:rsid w:val="000F4B09"/>
    <w:rsid w:val="00100E94"/>
    <w:rsid w:val="0014066E"/>
    <w:rsid w:val="001C2799"/>
    <w:rsid w:val="00226CDC"/>
    <w:rsid w:val="00242429"/>
    <w:rsid w:val="002450BE"/>
    <w:rsid w:val="002A1433"/>
    <w:rsid w:val="002B0555"/>
    <w:rsid w:val="002C311D"/>
    <w:rsid w:val="002E17BD"/>
    <w:rsid w:val="0030166C"/>
    <w:rsid w:val="00334AD0"/>
    <w:rsid w:val="0034307C"/>
    <w:rsid w:val="0035312A"/>
    <w:rsid w:val="00356502"/>
    <w:rsid w:val="00375619"/>
    <w:rsid w:val="003E3266"/>
    <w:rsid w:val="00424D90"/>
    <w:rsid w:val="0043452A"/>
    <w:rsid w:val="00457A08"/>
    <w:rsid w:val="00494688"/>
    <w:rsid w:val="004B72B6"/>
    <w:rsid w:val="00530EDC"/>
    <w:rsid w:val="00543972"/>
    <w:rsid w:val="0055464F"/>
    <w:rsid w:val="005B1FE6"/>
    <w:rsid w:val="0060468F"/>
    <w:rsid w:val="00636094"/>
    <w:rsid w:val="00667BCA"/>
    <w:rsid w:val="00687C6A"/>
    <w:rsid w:val="006B1C4F"/>
    <w:rsid w:val="006B296D"/>
    <w:rsid w:val="006C298E"/>
    <w:rsid w:val="006D1489"/>
    <w:rsid w:val="007158E3"/>
    <w:rsid w:val="0072046E"/>
    <w:rsid w:val="007334FD"/>
    <w:rsid w:val="007646E5"/>
    <w:rsid w:val="00782045"/>
    <w:rsid w:val="00784872"/>
    <w:rsid w:val="007951EE"/>
    <w:rsid w:val="007B33EB"/>
    <w:rsid w:val="00830A60"/>
    <w:rsid w:val="00837186"/>
    <w:rsid w:val="00882ACF"/>
    <w:rsid w:val="008869DB"/>
    <w:rsid w:val="00886D3F"/>
    <w:rsid w:val="008977CC"/>
    <w:rsid w:val="008A4031"/>
    <w:rsid w:val="008C3034"/>
    <w:rsid w:val="008E0AB7"/>
    <w:rsid w:val="008F27CA"/>
    <w:rsid w:val="00926EBA"/>
    <w:rsid w:val="009370EA"/>
    <w:rsid w:val="009371A3"/>
    <w:rsid w:val="009511BC"/>
    <w:rsid w:val="00951F12"/>
    <w:rsid w:val="00973E7E"/>
    <w:rsid w:val="00974466"/>
    <w:rsid w:val="009971D9"/>
    <w:rsid w:val="009A2617"/>
    <w:rsid w:val="009A2742"/>
    <w:rsid w:val="009C4D9E"/>
    <w:rsid w:val="009E0EB6"/>
    <w:rsid w:val="009E1D30"/>
    <w:rsid w:val="00A06598"/>
    <w:rsid w:val="00A07E39"/>
    <w:rsid w:val="00A322C2"/>
    <w:rsid w:val="00A40E1D"/>
    <w:rsid w:val="00A57F98"/>
    <w:rsid w:val="00AB3987"/>
    <w:rsid w:val="00AB4CBF"/>
    <w:rsid w:val="00AE3463"/>
    <w:rsid w:val="00B349F7"/>
    <w:rsid w:val="00B424A5"/>
    <w:rsid w:val="00B457ED"/>
    <w:rsid w:val="00B463A2"/>
    <w:rsid w:val="00B512B8"/>
    <w:rsid w:val="00B8329C"/>
    <w:rsid w:val="00B84958"/>
    <w:rsid w:val="00B95C4C"/>
    <w:rsid w:val="00B962D9"/>
    <w:rsid w:val="00BB0861"/>
    <w:rsid w:val="00BE4AA1"/>
    <w:rsid w:val="00BE733F"/>
    <w:rsid w:val="00BF2983"/>
    <w:rsid w:val="00C342C7"/>
    <w:rsid w:val="00C35A5B"/>
    <w:rsid w:val="00C376B6"/>
    <w:rsid w:val="00C47CA7"/>
    <w:rsid w:val="00C6711D"/>
    <w:rsid w:val="00C967E7"/>
    <w:rsid w:val="00CA5885"/>
    <w:rsid w:val="00CA6424"/>
    <w:rsid w:val="00CB20DA"/>
    <w:rsid w:val="00CC58B0"/>
    <w:rsid w:val="00CD1608"/>
    <w:rsid w:val="00CF3AA3"/>
    <w:rsid w:val="00CF6265"/>
    <w:rsid w:val="00D037B8"/>
    <w:rsid w:val="00D121F9"/>
    <w:rsid w:val="00D253AF"/>
    <w:rsid w:val="00D46CD7"/>
    <w:rsid w:val="00D54092"/>
    <w:rsid w:val="00D66112"/>
    <w:rsid w:val="00D75AB3"/>
    <w:rsid w:val="00D775B6"/>
    <w:rsid w:val="00DA76A5"/>
    <w:rsid w:val="00DC684D"/>
    <w:rsid w:val="00E23453"/>
    <w:rsid w:val="00E50D47"/>
    <w:rsid w:val="00E63B48"/>
    <w:rsid w:val="00E72F0B"/>
    <w:rsid w:val="00E7668E"/>
    <w:rsid w:val="00EC2A10"/>
    <w:rsid w:val="00EF2E33"/>
    <w:rsid w:val="00EF5F86"/>
    <w:rsid w:val="00F27879"/>
    <w:rsid w:val="00F3203F"/>
    <w:rsid w:val="00FA186E"/>
    <w:rsid w:val="00FB1697"/>
    <w:rsid w:val="00FB5445"/>
    <w:rsid w:val="00FC53D9"/>
    <w:rsid w:val="00FD5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43EA-6D12-4681-BDD2-3B24B28C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2010-11-08T22:24:00Z</cp:lastPrinted>
  <dcterms:created xsi:type="dcterms:W3CDTF">2011-04-01T18:39:00Z</dcterms:created>
  <dcterms:modified xsi:type="dcterms:W3CDTF">2011-04-01T18:39:00Z</dcterms:modified>
</cp:coreProperties>
</file>