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4" w:rsidRPr="00D66112" w:rsidRDefault="00CA6424"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CA6424" w:rsidRPr="00D66112" w:rsidRDefault="00CA6424" w:rsidP="00636094">
      <w:pPr>
        <w:pStyle w:val="normal0"/>
        <w:jc w:val="center"/>
        <w:rPr>
          <w:rFonts w:ascii="Calibri" w:hAnsi="Calibri"/>
        </w:rPr>
      </w:pPr>
      <w:r>
        <w:rPr>
          <w:rStyle w:val="normalchar1"/>
          <w:rFonts w:ascii="Calibri" w:hAnsi="Calibri" w:cs="Arial"/>
          <w:b/>
          <w:bCs/>
        </w:rPr>
        <w:t>Social Science</w:t>
      </w:r>
      <w:r w:rsidR="00B8329C">
        <w:rPr>
          <w:rStyle w:val="normalchar1"/>
          <w:rFonts w:ascii="Calibri" w:hAnsi="Calibri" w:cs="Arial"/>
          <w:b/>
          <w:bCs/>
        </w:rPr>
        <w:t>s</w:t>
      </w:r>
      <w:r w:rsidRPr="00D66112">
        <w:rPr>
          <w:rStyle w:val="normalchar1"/>
          <w:rFonts w:ascii="Calibri" w:hAnsi="Calibri" w:cs="Arial"/>
          <w:b/>
          <w:bCs/>
        </w:rPr>
        <w:t xml:space="preserve"> Division</w:t>
      </w:r>
    </w:p>
    <w:p w:rsidR="00CA6424" w:rsidRPr="00D66112" w:rsidRDefault="00CA6424"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PLS 101</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Pr>
          <w:rStyle w:val="normalchar1"/>
          <w:rFonts w:ascii="Calibri" w:hAnsi="Calibri" w:cs="Arial"/>
          <w:b/>
          <w:bCs/>
        </w:rPr>
        <w:t>Introduction to Law for Paralegals</w:t>
      </w:r>
    </w:p>
    <w:p w:rsidR="00CA6424" w:rsidRDefault="00CA6424"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CA6424" w:rsidRPr="00B8329C" w:rsidRDefault="00CA6424" w:rsidP="00636094">
      <w:pPr>
        <w:pStyle w:val="normal0"/>
        <w:jc w:val="center"/>
        <w:rPr>
          <w:rStyle w:val="normalchar1"/>
          <w:rFonts w:ascii="Calibri" w:hAnsi="Calibri" w:cs="Arial"/>
          <w:b/>
          <w:bCs/>
          <w:sz w:val="22"/>
          <w:szCs w:val="22"/>
        </w:rPr>
      </w:pPr>
    </w:p>
    <w:p w:rsidR="00CA6424" w:rsidRPr="00B8329C" w:rsidRDefault="00CA6424" w:rsidP="00636094">
      <w:pPr>
        <w:pStyle w:val="normal0"/>
        <w:jc w:val="center"/>
        <w:rPr>
          <w:rFonts w:ascii="Calibri" w:hAnsi="Calibri"/>
          <w:sz w:val="22"/>
          <w:szCs w:val="22"/>
        </w:rPr>
      </w:pPr>
    </w:p>
    <w:p w:rsidR="00CA6424" w:rsidRPr="00D66112" w:rsidRDefault="00CA6424" w:rsidP="002E17BD">
      <w:pPr>
        <w:pStyle w:val="normal0"/>
        <w:shd w:val="clear" w:color="auto" w:fill="FFFFFF"/>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PLS 101</w:t>
      </w:r>
      <w:r w:rsidRPr="002E17BD">
        <w:rPr>
          <w:rStyle w:val="normalchar1"/>
          <w:rFonts w:ascii="Calibri" w:hAnsi="Calibri" w:cs="Arial"/>
          <w:bCs/>
          <w:i/>
          <w:iCs/>
          <w:color w:val="FF0000"/>
          <w:sz w:val="22"/>
          <w:szCs w:val="22"/>
        </w:rPr>
        <w:t xml:space="preserve"> </w:t>
      </w:r>
      <w:proofErr w:type="gramStart"/>
      <w:r w:rsidRPr="002E17BD">
        <w:rPr>
          <w:rStyle w:val="normalchar1"/>
          <w:rFonts w:ascii="Calibri" w:hAnsi="Calibri" w:cs="Arial"/>
          <w:bCs/>
          <w:sz w:val="22"/>
          <w:szCs w:val="22"/>
        </w:rPr>
        <w:t>Introduction</w:t>
      </w:r>
      <w:proofErr w:type="gramEnd"/>
      <w:r w:rsidRPr="002E17BD">
        <w:rPr>
          <w:rStyle w:val="normalchar1"/>
          <w:rFonts w:ascii="Calibri" w:hAnsi="Calibri" w:cs="Arial"/>
          <w:bCs/>
          <w:sz w:val="22"/>
          <w:szCs w:val="22"/>
        </w:rPr>
        <w:t xml:space="preserve"> to Law for Paralegals</w:t>
      </w:r>
    </w:p>
    <w:p w:rsidR="00CA6424" w:rsidRPr="00B8329C" w:rsidRDefault="00CA6424" w:rsidP="00636094">
      <w:pPr>
        <w:pStyle w:val="normal0"/>
        <w:jc w:val="both"/>
        <w:rPr>
          <w:rFonts w:ascii="Calibri" w:hAnsi="Calibri"/>
          <w:sz w:val="12"/>
          <w:szCs w:val="12"/>
        </w:rPr>
      </w:pPr>
    </w:p>
    <w:p w:rsidR="00B8329C" w:rsidRDefault="00B8329C" w:rsidP="00B8329C">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CA6424" w:rsidRPr="002E17BD" w:rsidRDefault="00CA6424" w:rsidP="002E17BD">
      <w:pPr>
        <w:spacing w:before="120"/>
        <w:jc w:val="both"/>
        <w:rPr>
          <w:rFonts w:ascii="Calibri" w:hAnsi="Calibri" w:cs="Arial"/>
          <w:sz w:val="22"/>
          <w:szCs w:val="22"/>
        </w:rPr>
      </w:pPr>
      <w:r w:rsidRPr="002E17BD">
        <w:rPr>
          <w:rStyle w:val="normalchar1"/>
          <w:rFonts w:ascii="Calibri" w:hAnsi="Calibri" w:cs="Arial"/>
          <w:b/>
          <w:bCs/>
          <w:sz w:val="22"/>
          <w:szCs w:val="22"/>
        </w:rPr>
        <w:t>Pre</w:t>
      </w:r>
      <w:r w:rsidR="00C342C7">
        <w:rPr>
          <w:rStyle w:val="normalchar1"/>
          <w:rFonts w:ascii="Calibri" w:hAnsi="Calibri" w:cs="Arial"/>
          <w:b/>
          <w:bCs/>
          <w:sz w:val="22"/>
          <w:szCs w:val="22"/>
        </w:rPr>
        <w:t>- or Co-</w:t>
      </w:r>
      <w:r w:rsidRPr="002E17BD">
        <w:rPr>
          <w:rStyle w:val="normalchar1"/>
          <w:rFonts w:ascii="Calibri" w:hAnsi="Calibri" w:cs="Arial"/>
          <w:b/>
          <w:bCs/>
          <w:sz w:val="22"/>
          <w:szCs w:val="22"/>
        </w:rPr>
        <w:t>requisites</w:t>
      </w:r>
      <w:r w:rsidRPr="002E17BD">
        <w:rPr>
          <w:rStyle w:val="normalchar1"/>
          <w:rFonts w:ascii="Calibri" w:hAnsi="Calibri" w:cs="Arial"/>
          <w:sz w:val="22"/>
          <w:szCs w:val="22"/>
        </w:rPr>
        <w:t>:  Grade</w:t>
      </w:r>
      <w:r w:rsidR="00DC786C">
        <w:rPr>
          <w:rStyle w:val="normalchar1"/>
          <w:rFonts w:ascii="Calibri" w:hAnsi="Calibri" w:cs="Arial"/>
          <w:sz w:val="22"/>
          <w:szCs w:val="22"/>
        </w:rPr>
        <w:t>s</w:t>
      </w:r>
      <w:r w:rsidRPr="002E17BD">
        <w:rPr>
          <w:rStyle w:val="normalchar1"/>
          <w:rFonts w:ascii="Calibri" w:hAnsi="Calibri" w:cs="Arial"/>
          <w:sz w:val="22"/>
          <w:szCs w:val="22"/>
        </w:rPr>
        <w:t xml:space="preserve"> of “C” or better in </w:t>
      </w:r>
      <w:r w:rsidRPr="002E17BD">
        <w:rPr>
          <w:rFonts w:ascii="Calibri" w:hAnsi="Calibri" w:cs="Arial"/>
          <w:sz w:val="22"/>
          <w:szCs w:val="22"/>
        </w:rPr>
        <w:t>ENG 096 and RDG 096</w:t>
      </w:r>
      <w:r w:rsidR="00B8329C">
        <w:rPr>
          <w:rFonts w:ascii="Calibri" w:hAnsi="Calibri" w:cs="Arial"/>
          <w:sz w:val="22"/>
          <w:szCs w:val="22"/>
        </w:rPr>
        <w:t xml:space="preserve"> or placement</w:t>
      </w:r>
    </w:p>
    <w:p w:rsidR="00B8329C" w:rsidRPr="00B8329C" w:rsidRDefault="00B8329C" w:rsidP="00B8329C">
      <w:pPr>
        <w:pStyle w:val="normal0"/>
        <w:jc w:val="both"/>
        <w:rPr>
          <w:rFonts w:ascii="Calibri" w:hAnsi="Calibri"/>
          <w:sz w:val="12"/>
          <w:szCs w:val="12"/>
        </w:rPr>
      </w:pPr>
    </w:p>
    <w:p w:rsidR="00CA6424" w:rsidRPr="002E17BD" w:rsidRDefault="00CA6424" w:rsidP="00D66112">
      <w:pPr>
        <w:pStyle w:val="normal0"/>
        <w:rPr>
          <w:rFonts w:ascii="Calibri" w:hAnsi="Calibri"/>
        </w:rPr>
      </w:pPr>
      <w:r w:rsidRPr="002E17BD">
        <w:rPr>
          <w:rFonts w:ascii="Calibri" w:hAnsi="Calibri"/>
          <w:b/>
          <w:sz w:val="22"/>
        </w:rPr>
        <w:t>Concurrent Courses:</w:t>
      </w:r>
      <w:r w:rsidRPr="002E17BD">
        <w:rPr>
          <w:rFonts w:ascii="Calibri" w:hAnsi="Calibri"/>
          <w:sz w:val="22"/>
        </w:rPr>
        <w:t xml:space="preserve">  Non</w:t>
      </w:r>
      <w:r w:rsidRPr="002E17BD">
        <w:rPr>
          <w:rStyle w:val="normalchar1"/>
          <w:rFonts w:ascii="Calibri" w:hAnsi="Calibri" w:cs="Arial"/>
          <w:sz w:val="22"/>
          <w:szCs w:val="22"/>
        </w:rPr>
        <w:t>e</w:t>
      </w:r>
    </w:p>
    <w:p w:rsidR="00B8329C" w:rsidRPr="00B8329C" w:rsidRDefault="00B8329C" w:rsidP="00B8329C">
      <w:pPr>
        <w:pStyle w:val="normal0"/>
        <w:jc w:val="both"/>
        <w:rPr>
          <w:rFonts w:ascii="Calibri" w:hAnsi="Calibri"/>
          <w:sz w:val="12"/>
          <w:szCs w:val="12"/>
        </w:rPr>
      </w:pPr>
    </w:p>
    <w:p w:rsidR="00CA6424" w:rsidRPr="002E17BD" w:rsidRDefault="00CA6424" w:rsidP="00D66112">
      <w:pPr>
        <w:pStyle w:val="normal0"/>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CA6424" w:rsidRPr="002E17BD" w:rsidRDefault="00CA6424" w:rsidP="00D66112">
      <w:pPr>
        <w:pStyle w:val="normal0"/>
        <w:pBdr>
          <w:bottom w:val="double" w:sz="6" w:space="1" w:color="auto"/>
        </w:pBdr>
        <w:jc w:val="both"/>
        <w:rPr>
          <w:rFonts w:ascii="Calibri" w:hAnsi="Calibri"/>
          <w:sz w:val="22"/>
          <w:szCs w:val="22"/>
        </w:rPr>
      </w:pPr>
    </w:p>
    <w:p w:rsidR="00CA6424" w:rsidRPr="002E17BD" w:rsidRDefault="00CA6424" w:rsidP="00636094">
      <w:pPr>
        <w:pStyle w:val="list0020paragraph"/>
        <w:ind w:left="0"/>
        <w:rPr>
          <w:rStyle w:val="list0020paragraphchar1"/>
          <w:rFonts w:ascii="Calibri" w:hAnsi="Calibri" w:cs="Arial"/>
          <w:b/>
          <w:bCs/>
          <w:sz w:val="22"/>
          <w:szCs w:val="22"/>
        </w:rPr>
      </w:pPr>
    </w:p>
    <w:p w:rsidR="00CA6424" w:rsidRPr="002E17BD" w:rsidRDefault="00CA6424" w:rsidP="000E5449">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Pr="002E17BD">
        <w:rPr>
          <w:rFonts w:ascii="Calibri" w:hAnsi="Calibri" w:cs="Arial"/>
          <w:sz w:val="22"/>
          <w:szCs w:val="22"/>
        </w:rPr>
        <w:t xml:space="preserve">This course provides an introduction to the legal profession in general, the specific role of paralegals, and their relationship to other legal professionals.  Students explore the American legal system and are introduced to federal and state courts.  The course examines in detail the Code of Professional Ethics and other related standards of proper conduct.  </w:t>
      </w:r>
    </w:p>
    <w:p w:rsidR="00B8329C" w:rsidRDefault="00B8329C" w:rsidP="000E5449">
      <w:pPr>
        <w:pStyle w:val="list0020paragraph"/>
        <w:tabs>
          <w:tab w:val="left" w:pos="2490"/>
        </w:tabs>
        <w:ind w:left="0"/>
        <w:jc w:val="both"/>
        <w:rPr>
          <w:rFonts w:ascii="Calibri" w:hAnsi="Calibri" w:cs="Arial"/>
          <w:sz w:val="22"/>
          <w:szCs w:val="22"/>
        </w:rPr>
      </w:pPr>
    </w:p>
    <w:p w:rsidR="00CA6424" w:rsidRDefault="00CA6424" w:rsidP="000E5449">
      <w:pPr>
        <w:pStyle w:val="normal0"/>
        <w:jc w:val="both"/>
        <w:rPr>
          <w:rStyle w:val="normalchar1"/>
          <w:rFonts w:ascii="Calibri" w:hAnsi="Calibri" w:cs="Arial"/>
          <w:b/>
          <w:bCs/>
          <w:sz w:val="22"/>
          <w:szCs w:val="22"/>
        </w:rPr>
      </w:pPr>
    </w:p>
    <w:p w:rsidR="00CA6424" w:rsidRDefault="00CA6424" w:rsidP="000E544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CA6424" w:rsidRPr="00D66112" w:rsidRDefault="00CA6424" w:rsidP="000E5449">
      <w:pPr>
        <w:pStyle w:val="normal0"/>
        <w:jc w:val="both"/>
        <w:rPr>
          <w:rFonts w:ascii="Calibri" w:hAnsi="Calibri"/>
          <w:sz w:val="12"/>
          <w:szCs w:val="12"/>
        </w:rPr>
      </w:pPr>
    </w:p>
    <w:p w:rsidR="00CB6C9B" w:rsidRDefault="00CB6C9B"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codes of professional conduct;</w:t>
      </w:r>
    </w:p>
    <w:p w:rsidR="00CB6C9B" w:rsidRPr="00CB6C9B" w:rsidRDefault="00CB6C9B" w:rsidP="00CB6C9B">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identify, define, </w:t>
      </w:r>
      <w:r w:rsidR="00B8329C" w:rsidRPr="006C298E">
        <w:rPr>
          <w:rFonts w:ascii="Calibri" w:hAnsi="Calibri" w:cs="Arial"/>
          <w:iCs/>
          <w:sz w:val="22"/>
          <w:szCs w:val="22"/>
        </w:rPr>
        <w:t>d</w:t>
      </w:r>
      <w:r>
        <w:rPr>
          <w:rFonts w:ascii="Calibri" w:hAnsi="Calibri" w:cs="Arial"/>
          <w:iCs/>
          <w:sz w:val="22"/>
          <w:szCs w:val="22"/>
        </w:rPr>
        <w:t>escribe, and explain</w:t>
      </w:r>
      <w:r w:rsidR="00B8329C" w:rsidRPr="006C298E">
        <w:rPr>
          <w:rFonts w:ascii="Calibri" w:hAnsi="Calibri" w:cs="Arial"/>
          <w:iCs/>
          <w:sz w:val="22"/>
          <w:szCs w:val="22"/>
        </w:rPr>
        <w:t xml:space="preserve"> the role of </w:t>
      </w:r>
      <w:r>
        <w:rPr>
          <w:rFonts w:ascii="Calibri" w:hAnsi="Calibri" w:cs="Arial"/>
          <w:iCs/>
          <w:sz w:val="22"/>
          <w:szCs w:val="22"/>
        </w:rPr>
        <w:t xml:space="preserve">a </w:t>
      </w:r>
      <w:r w:rsidR="00B8329C" w:rsidRPr="006C298E">
        <w:rPr>
          <w:rFonts w:ascii="Calibri" w:hAnsi="Calibri" w:cs="Arial"/>
          <w:iCs/>
          <w:sz w:val="22"/>
          <w:szCs w:val="22"/>
        </w:rPr>
        <w:t>p</w:t>
      </w:r>
      <w:r w:rsidR="00CA6424" w:rsidRPr="006C298E">
        <w:rPr>
          <w:rFonts w:ascii="Calibri" w:hAnsi="Calibri" w:cs="Arial"/>
          <w:iCs/>
          <w:sz w:val="22"/>
          <w:szCs w:val="22"/>
        </w:rPr>
        <w:t xml:space="preserve">aralegal </w:t>
      </w:r>
      <w:r w:rsidR="006C298E">
        <w:rPr>
          <w:rFonts w:ascii="Calibri" w:hAnsi="Calibri" w:cs="Arial"/>
          <w:iCs/>
          <w:sz w:val="22"/>
          <w:szCs w:val="22"/>
        </w:rPr>
        <w:t>in</w:t>
      </w:r>
      <w:r w:rsidR="00CA6424" w:rsidRPr="006C298E">
        <w:rPr>
          <w:rFonts w:ascii="Calibri" w:hAnsi="Calibri" w:cs="Arial"/>
          <w:iCs/>
          <w:sz w:val="22"/>
          <w:szCs w:val="22"/>
        </w:rPr>
        <w:t xml:space="preserve"> the </w:t>
      </w:r>
      <w:r w:rsidR="00B8329C" w:rsidRPr="006C298E">
        <w:rPr>
          <w:rFonts w:ascii="Calibri" w:hAnsi="Calibri" w:cs="Arial"/>
          <w:iCs/>
          <w:sz w:val="22"/>
          <w:szCs w:val="22"/>
        </w:rPr>
        <w:t>l</w:t>
      </w:r>
      <w:r w:rsidR="00CA6424" w:rsidRPr="006C298E">
        <w:rPr>
          <w:rFonts w:ascii="Calibri" w:hAnsi="Calibri" w:cs="Arial"/>
          <w:iCs/>
          <w:sz w:val="22"/>
          <w:szCs w:val="22"/>
        </w:rPr>
        <w:t xml:space="preserve">egal </w:t>
      </w:r>
      <w:r w:rsidR="00B8329C" w:rsidRPr="006C298E">
        <w:rPr>
          <w:rFonts w:ascii="Calibri" w:hAnsi="Calibri" w:cs="Arial"/>
          <w:iCs/>
          <w:sz w:val="22"/>
          <w:szCs w:val="22"/>
        </w:rPr>
        <w:t>s</w:t>
      </w:r>
      <w:r w:rsidR="00CA6424" w:rsidRPr="006C298E">
        <w:rPr>
          <w:rFonts w:ascii="Calibri" w:hAnsi="Calibri" w:cs="Arial"/>
          <w:iCs/>
          <w:sz w:val="22"/>
          <w:szCs w:val="22"/>
        </w:rPr>
        <w:t>ystem</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identify, describe, and </w:t>
      </w:r>
      <w:r w:rsidR="00CB6C9B">
        <w:rPr>
          <w:rFonts w:ascii="Calibri" w:hAnsi="Calibri" w:cs="Arial"/>
          <w:iCs/>
          <w:sz w:val="22"/>
          <w:szCs w:val="22"/>
        </w:rPr>
        <w:t>discuss</w:t>
      </w:r>
      <w:r w:rsidR="00B8329C" w:rsidRPr="006C298E">
        <w:rPr>
          <w:rFonts w:ascii="Calibri" w:hAnsi="Calibri" w:cs="Arial"/>
          <w:iCs/>
          <w:sz w:val="22"/>
          <w:szCs w:val="22"/>
        </w:rPr>
        <w:t xml:space="preserve"> the f</w:t>
      </w:r>
      <w:r w:rsidR="00CA6424" w:rsidRPr="006C298E">
        <w:rPr>
          <w:rFonts w:ascii="Calibri" w:hAnsi="Calibri" w:cs="Arial"/>
          <w:iCs/>
          <w:sz w:val="22"/>
          <w:szCs w:val="22"/>
        </w:rPr>
        <w:t xml:space="preserve">unctions and </w:t>
      </w:r>
      <w:r w:rsidR="00B8329C" w:rsidRPr="006C298E">
        <w:rPr>
          <w:rFonts w:ascii="Calibri" w:hAnsi="Calibri" w:cs="Arial"/>
          <w:iCs/>
          <w:sz w:val="22"/>
          <w:szCs w:val="22"/>
        </w:rPr>
        <w:t>s</w:t>
      </w:r>
      <w:r w:rsidR="00CA6424" w:rsidRPr="006C298E">
        <w:rPr>
          <w:rFonts w:ascii="Calibri" w:hAnsi="Calibri" w:cs="Arial"/>
          <w:iCs/>
          <w:sz w:val="22"/>
          <w:szCs w:val="22"/>
        </w:rPr>
        <w:t xml:space="preserve">ources of </w:t>
      </w:r>
      <w:r w:rsidR="00B8329C" w:rsidRPr="006C298E">
        <w:rPr>
          <w:rFonts w:ascii="Calibri" w:hAnsi="Calibri" w:cs="Arial"/>
          <w:iCs/>
          <w:sz w:val="22"/>
          <w:szCs w:val="22"/>
        </w:rPr>
        <w:t>l</w:t>
      </w:r>
      <w:r w:rsidR="00CA6424" w:rsidRPr="006C298E">
        <w:rPr>
          <w:rFonts w:ascii="Calibri" w:hAnsi="Calibri" w:cs="Arial"/>
          <w:iCs/>
          <w:sz w:val="22"/>
          <w:szCs w:val="22"/>
        </w:rPr>
        <w:t>aw</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describe, and explain</w:t>
      </w:r>
      <w:r w:rsidRPr="006C298E">
        <w:rPr>
          <w:rFonts w:ascii="Calibri" w:hAnsi="Calibri" w:cs="Arial"/>
          <w:iCs/>
          <w:sz w:val="22"/>
          <w:szCs w:val="22"/>
        </w:rPr>
        <w:t xml:space="preserve"> </w:t>
      </w:r>
      <w:r w:rsidR="00B8329C" w:rsidRPr="006C298E">
        <w:rPr>
          <w:rFonts w:ascii="Calibri" w:hAnsi="Calibri" w:cs="Arial"/>
          <w:iCs/>
          <w:sz w:val="22"/>
          <w:szCs w:val="22"/>
        </w:rPr>
        <w:t>c</w:t>
      </w:r>
      <w:r w:rsidR="00CA6424" w:rsidRPr="006C298E">
        <w:rPr>
          <w:rFonts w:ascii="Calibri" w:hAnsi="Calibri" w:cs="Arial"/>
          <w:iCs/>
          <w:sz w:val="22"/>
          <w:szCs w:val="22"/>
        </w:rPr>
        <w:t xml:space="preserve">lassification of </w:t>
      </w:r>
      <w:r w:rsidR="00CB6C9B">
        <w:rPr>
          <w:rFonts w:ascii="Calibri" w:hAnsi="Calibri" w:cs="Arial"/>
          <w:iCs/>
          <w:sz w:val="22"/>
          <w:szCs w:val="22"/>
        </w:rPr>
        <w:t xml:space="preserve">the </w:t>
      </w:r>
      <w:r w:rsidR="00B8329C" w:rsidRPr="006C298E">
        <w:rPr>
          <w:rFonts w:ascii="Calibri" w:hAnsi="Calibri" w:cs="Arial"/>
          <w:iCs/>
          <w:sz w:val="22"/>
          <w:szCs w:val="22"/>
        </w:rPr>
        <w:t>l</w:t>
      </w:r>
      <w:r w:rsidR="00CA6424" w:rsidRPr="006C298E">
        <w:rPr>
          <w:rFonts w:ascii="Calibri" w:hAnsi="Calibri" w:cs="Arial"/>
          <w:iCs/>
          <w:sz w:val="22"/>
          <w:szCs w:val="22"/>
        </w:rPr>
        <w:t>aw</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describe, and explain</w:t>
      </w:r>
      <w:r w:rsidRPr="006C298E">
        <w:rPr>
          <w:rFonts w:ascii="Calibri" w:hAnsi="Calibri" w:cs="Arial"/>
          <w:iCs/>
          <w:sz w:val="22"/>
          <w:szCs w:val="22"/>
        </w:rPr>
        <w:t xml:space="preserve"> the</w:t>
      </w:r>
      <w:r>
        <w:rPr>
          <w:rFonts w:ascii="Calibri" w:hAnsi="Calibri" w:cs="Arial"/>
          <w:iCs/>
          <w:sz w:val="22"/>
          <w:szCs w:val="22"/>
        </w:rPr>
        <w:t xml:space="preserve"> structure of the American court system</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describe civil litigation and its alternative</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define, and describe civil law</w:t>
      </w:r>
      <w:r w:rsidR="00CA6424" w:rsidRPr="000E5449">
        <w:rPr>
          <w:rFonts w:ascii="Calibri" w:hAnsi="Calibri" w:cs="Arial"/>
          <w:bCs/>
          <w:sz w:val="22"/>
          <w:szCs w:val="22"/>
        </w:rPr>
        <w:t xml:space="preserve">; </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define, and describe criminal law and procedure</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define, and describe legal ethics</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 xml:space="preserve">identify, define, and describe the process of </w:t>
      </w:r>
      <w:r w:rsidR="00A6009A">
        <w:rPr>
          <w:rFonts w:ascii="Calibri" w:hAnsi="Calibri" w:cs="Arial"/>
          <w:iCs/>
          <w:sz w:val="22"/>
          <w:szCs w:val="22"/>
        </w:rPr>
        <w:t>find</w:t>
      </w:r>
      <w:r w:rsidRPr="000E5449">
        <w:rPr>
          <w:rFonts w:ascii="Calibri" w:hAnsi="Calibri" w:cs="Arial"/>
          <w:iCs/>
          <w:sz w:val="22"/>
          <w:szCs w:val="22"/>
        </w:rPr>
        <w:t>ing and interpreting statutory law</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 xml:space="preserve">identify, define, and describe the process of </w:t>
      </w:r>
      <w:r w:rsidR="00A6009A">
        <w:rPr>
          <w:rFonts w:ascii="Calibri" w:hAnsi="Calibri" w:cs="Arial"/>
          <w:iCs/>
          <w:sz w:val="22"/>
          <w:szCs w:val="22"/>
        </w:rPr>
        <w:t>find</w:t>
      </w:r>
      <w:r w:rsidRPr="000E5449">
        <w:rPr>
          <w:rFonts w:ascii="Calibri" w:hAnsi="Calibri" w:cs="Arial"/>
          <w:iCs/>
          <w:sz w:val="22"/>
          <w:szCs w:val="22"/>
        </w:rPr>
        <w:t>ing and interpreting court opinions</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 xml:space="preserve">identify, define, and describe the process of </w:t>
      </w:r>
      <w:r w:rsidR="00A6009A">
        <w:rPr>
          <w:rFonts w:ascii="Calibri" w:hAnsi="Calibri" w:cs="Arial"/>
          <w:iCs/>
          <w:sz w:val="22"/>
          <w:szCs w:val="22"/>
        </w:rPr>
        <w:t>find</w:t>
      </w:r>
      <w:r w:rsidRPr="000E5449">
        <w:rPr>
          <w:rFonts w:ascii="Calibri" w:hAnsi="Calibri" w:cs="Arial"/>
          <w:iCs/>
          <w:sz w:val="22"/>
          <w:szCs w:val="22"/>
        </w:rPr>
        <w:t>ing the law</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define, and describe the application of the law</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0E5449" w:rsidRPr="00CB6C9B" w:rsidRDefault="000E5449" w:rsidP="000E5449">
      <w:pPr>
        <w:pStyle w:val="ListParagraph"/>
        <w:numPr>
          <w:ilvl w:val="0"/>
          <w:numId w:val="41"/>
        </w:numPr>
        <w:ind w:left="360"/>
        <w:jc w:val="both"/>
        <w:rPr>
          <w:rFonts w:ascii="Calibri" w:hAnsi="Calibri" w:cs="Arial"/>
          <w:iCs/>
          <w:sz w:val="22"/>
          <w:szCs w:val="22"/>
        </w:rPr>
      </w:pPr>
      <w:r w:rsidRPr="00CB6C9B">
        <w:rPr>
          <w:rFonts w:ascii="Calibri" w:hAnsi="Calibri" w:cs="Arial"/>
          <w:iCs/>
          <w:sz w:val="22"/>
          <w:szCs w:val="22"/>
        </w:rPr>
        <w:t>identify, define, describe, and explain the process of interviewing a client; and</w:t>
      </w:r>
    </w:p>
    <w:p w:rsidR="000E5449" w:rsidRPr="000E5449" w:rsidRDefault="000E5449" w:rsidP="000E5449">
      <w:pPr>
        <w:pStyle w:val="ListParagraph"/>
        <w:ind w:left="360"/>
        <w:jc w:val="both"/>
        <w:rPr>
          <w:rFonts w:ascii="Calibri" w:hAnsi="Calibri" w:cs="Arial"/>
          <w:iCs/>
          <w:sz w:val="12"/>
          <w:szCs w:val="12"/>
        </w:rPr>
      </w:pPr>
    </w:p>
    <w:p w:rsidR="000E5449" w:rsidRPr="000E5449"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describe and explain the role of computers in the law office and the case management systems.</w:t>
      </w:r>
    </w:p>
    <w:p w:rsidR="00CA6424" w:rsidRPr="006C298E" w:rsidRDefault="00CA6424" w:rsidP="00CF3AA3">
      <w:pPr>
        <w:pStyle w:val="normal0"/>
        <w:spacing w:before="480"/>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sidRPr="006C298E">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CA6424" w:rsidRPr="006C298E" w:rsidRDefault="00CA6424" w:rsidP="00CF3AA3">
      <w:pPr>
        <w:tabs>
          <w:tab w:val="left" w:pos="357"/>
        </w:tabs>
        <w:ind w:left="357" w:hanging="357"/>
        <w:jc w:val="both"/>
        <w:rPr>
          <w:rFonts w:ascii="Calibri" w:hAnsi="Calibri" w:cs="Arial"/>
          <w:iCs/>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CB6C9B">
        <w:rPr>
          <w:rFonts w:ascii="Calibri" w:hAnsi="Calibri" w:cs="Arial"/>
          <w:iCs/>
          <w:sz w:val="22"/>
          <w:szCs w:val="22"/>
        </w:rPr>
        <w:t>Discuss and examine codes of professional conduct</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A6424" w:rsidRPr="006C298E" w:rsidRDefault="00CA6424" w:rsidP="00CB6C9B">
      <w:pPr>
        <w:tabs>
          <w:tab w:val="left" w:pos="357"/>
        </w:tabs>
        <w:ind w:left="805" w:hanging="448"/>
        <w:jc w:val="both"/>
        <w:rPr>
          <w:rFonts w:ascii="Calibri" w:hAnsi="Calibri" w:cs="Arial"/>
          <w:iCs/>
          <w:sz w:val="22"/>
          <w:szCs w:val="22"/>
        </w:rPr>
      </w:pPr>
      <w:r w:rsidRPr="006C298E">
        <w:rPr>
          <w:rFonts w:ascii="Calibri" w:hAnsi="Calibri" w:cs="Arial"/>
          <w:iCs/>
          <w:sz w:val="22"/>
          <w:szCs w:val="22"/>
        </w:rPr>
        <w:t xml:space="preserve">1.1 </w:t>
      </w:r>
      <w:r w:rsidR="000E5449">
        <w:rPr>
          <w:rFonts w:ascii="Calibri" w:hAnsi="Calibri" w:cs="Arial"/>
          <w:iCs/>
          <w:sz w:val="22"/>
          <w:szCs w:val="22"/>
        </w:rPr>
        <w:tab/>
      </w:r>
      <w:r w:rsidR="00CB6C9B">
        <w:rPr>
          <w:rFonts w:ascii="Calibri" w:hAnsi="Calibri" w:cs="Arial"/>
          <w:i/>
          <w:iCs/>
          <w:sz w:val="22"/>
          <w:szCs w:val="22"/>
        </w:rPr>
        <w:t>discuss and examine judicial conduct</w:t>
      </w:r>
      <w:r w:rsidR="006C298E" w:rsidRPr="006C298E">
        <w:rPr>
          <w:rFonts w:ascii="Calibri" w:hAnsi="Calibri" w:cs="Arial"/>
          <w:i/>
          <w:iCs/>
          <w:sz w:val="22"/>
          <w:szCs w:val="22"/>
        </w:rPr>
        <w:t>;</w:t>
      </w:r>
    </w:p>
    <w:p w:rsidR="00CA6424" w:rsidRPr="000E5449" w:rsidRDefault="00CA6424" w:rsidP="00CB6C9B">
      <w:pPr>
        <w:ind w:left="805" w:hanging="448"/>
        <w:jc w:val="both"/>
        <w:rPr>
          <w:rFonts w:ascii="Calibri" w:hAnsi="Calibri" w:cs="Arial"/>
          <w:iCs/>
          <w:sz w:val="22"/>
          <w:szCs w:val="22"/>
        </w:rPr>
      </w:pPr>
      <w:r w:rsidRPr="006C298E">
        <w:rPr>
          <w:rFonts w:ascii="Calibri" w:hAnsi="Calibri" w:cs="Arial"/>
          <w:iCs/>
          <w:sz w:val="22"/>
          <w:szCs w:val="22"/>
        </w:rPr>
        <w:t>1.2</w:t>
      </w:r>
      <w:r w:rsidR="006C298E" w:rsidRPr="006C298E">
        <w:rPr>
          <w:rFonts w:ascii="Calibri" w:hAnsi="Calibri" w:cs="Arial"/>
          <w:iCs/>
          <w:sz w:val="22"/>
          <w:szCs w:val="22"/>
        </w:rPr>
        <w:tab/>
      </w:r>
      <w:r w:rsidR="000E5449" w:rsidRPr="000E5449">
        <w:rPr>
          <w:rFonts w:ascii="Calibri" w:hAnsi="Calibri" w:cs="Arial"/>
          <w:i/>
          <w:iCs/>
          <w:sz w:val="22"/>
          <w:szCs w:val="22"/>
        </w:rPr>
        <w:t>d</w:t>
      </w:r>
      <w:r w:rsidR="00CB6C9B">
        <w:rPr>
          <w:rFonts w:ascii="Calibri" w:hAnsi="Calibri" w:cs="Arial"/>
          <w:i/>
          <w:iCs/>
          <w:sz w:val="22"/>
          <w:szCs w:val="22"/>
        </w:rPr>
        <w:t>iscuss and examine attorney ethical standards</w:t>
      </w:r>
      <w:r w:rsidR="000E5449" w:rsidRPr="000E5449">
        <w:rPr>
          <w:rFonts w:ascii="Calibri" w:hAnsi="Calibri" w:cs="Arial"/>
          <w:i/>
          <w:iCs/>
          <w:sz w:val="22"/>
          <w:szCs w:val="22"/>
        </w:rPr>
        <w:t>;</w:t>
      </w:r>
      <w:r w:rsidR="000E5449">
        <w:rPr>
          <w:rFonts w:ascii="Calibri" w:hAnsi="Calibri" w:cs="Arial"/>
          <w:iCs/>
          <w:sz w:val="22"/>
          <w:szCs w:val="22"/>
        </w:rPr>
        <w:t xml:space="preserve"> and</w:t>
      </w:r>
    </w:p>
    <w:p w:rsidR="00CA6424" w:rsidRDefault="006C298E" w:rsidP="00CB6C9B">
      <w:pPr>
        <w:ind w:left="805" w:hanging="448"/>
        <w:jc w:val="both"/>
        <w:rPr>
          <w:rFonts w:ascii="Calibri" w:hAnsi="Calibri" w:cs="Arial"/>
          <w:i/>
          <w:iCs/>
          <w:sz w:val="22"/>
          <w:szCs w:val="22"/>
        </w:rPr>
      </w:pPr>
      <w:r w:rsidRPr="006C298E">
        <w:rPr>
          <w:rFonts w:ascii="Calibri" w:hAnsi="Calibri" w:cs="Arial"/>
          <w:iCs/>
          <w:sz w:val="22"/>
          <w:szCs w:val="22"/>
        </w:rPr>
        <w:t>1.</w:t>
      </w:r>
      <w:r w:rsidR="00CB6C9B">
        <w:rPr>
          <w:rFonts w:ascii="Calibri" w:hAnsi="Calibri" w:cs="Arial"/>
          <w:iCs/>
          <w:sz w:val="22"/>
          <w:szCs w:val="22"/>
        </w:rPr>
        <w:t>3</w:t>
      </w:r>
      <w:r w:rsidRPr="006C298E">
        <w:rPr>
          <w:rFonts w:ascii="Calibri" w:hAnsi="Calibri" w:cs="Arial"/>
          <w:iCs/>
          <w:sz w:val="22"/>
          <w:szCs w:val="22"/>
        </w:rPr>
        <w:tab/>
      </w:r>
      <w:r w:rsidR="000E5449">
        <w:rPr>
          <w:rFonts w:ascii="Calibri" w:hAnsi="Calibri" w:cs="Arial"/>
          <w:i/>
          <w:iCs/>
          <w:sz w:val="22"/>
          <w:szCs w:val="22"/>
        </w:rPr>
        <w:t>d</w:t>
      </w:r>
      <w:r w:rsidR="00CB6C9B">
        <w:rPr>
          <w:rFonts w:ascii="Calibri" w:hAnsi="Calibri" w:cs="Arial"/>
          <w:i/>
          <w:iCs/>
          <w:sz w:val="22"/>
          <w:szCs w:val="22"/>
        </w:rPr>
        <w:t>iscuss and examine paralegal professionalism</w:t>
      </w:r>
    </w:p>
    <w:p w:rsidR="00CB6C9B" w:rsidRDefault="00CB6C9B" w:rsidP="00CB6C9B">
      <w:pPr>
        <w:jc w:val="both"/>
        <w:rPr>
          <w:rFonts w:ascii="Calibri" w:hAnsi="Calibri" w:cs="Arial"/>
          <w:i/>
          <w:iCs/>
          <w:sz w:val="22"/>
          <w:szCs w:val="22"/>
        </w:rPr>
      </w:pPr>
    </w:p>
    <w:p w:rsidR="00CB6C9B" w:rsidRPr="00CB6C9B" w:rsidRDefault="00CB6C9B" w:rsidP="00CB6C9B">
      <w:pPr>
        <w:tabs>
          <w:tab w:val="left" w:pos="357"/>
        </w:tabs>
        <w:jc w:val="both"/>
        <w:rPr>
          <w:rFonts w:ascii="Calibri" w:hAnsi="Calibri" w:cs="Arial"/>
          <w:iCs/>
          <w:sz w:val="22"/>
          <w:szCs w:val="22"/>
        </w:rPr>
      </w:pPr>
      <w:r>
        <w:rPr>
          <w:rFonts w:ascii="Calibri" w:hAnsi="Calibri" w:cs="Arial"/>
          <w:iCs/>
          <w:sz w:val="22"/>
          <w:szCs w:val="22"/>
        </w:rPr>
        <w:t>2.</w:t>
      </w:r>
      <w:r>
        <w:rPr>
          <w:rFonts w:ascii="Calibri" w:hAnsi="Calibri" w:cs="Arial"/>
          <w:iCs/>
          <w:sz w:val="22"/>
          <w:szCs w:val="22"/>
        </w:rPr>
        <w:tab/>
      </w:r>
      <w:r w:rsidRPr="00CB6C9B">
        <w:rPr>
          <w:rFonts w:ascii="Calibri" w:hAnsi="Calibri" w:cs="Arial"/>
          <w:iCs/>
          <w:sz w:val="22"/>
          <w:szCs w:val="22"/>
        </w:rPr>
        <w:t>Identify, define, describe, and explain the role of a paralegal in the legal system:</w:t>
      </w:r>
    </w:p>
    <w:p w:rsidR="00CB6C9B" w:rsidRPr="006C298E" w:rsidRDefault="00CB6C9B" w:rsidP="00CB6C9B">
      <w:pPr>
        <w:pStyle w:val="normal0"/>
        <w:ind w:left="360" w:hanging="360"/>
        <w:jc w:val="both"/>
        <w:rPr>
          <w:rFonts w:ascii="Calibri" w:hAnsi="Calibri"/>
          <w:sz w:val="12"/>
          <w:szCs w:val="12"/>
        </w:rPr>
      </w:pPr>
    </w:p>
    <w:p w:rsidR="00CB6C9B" w:rsidRPr="006C298E"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 xml:space="preserve">.1 </w:t>
      </w:r>
      <w:r>
        <w:rPr>
          <w:rFonts w:ascii="Calibri" w:hAnsi="Calibri" w:cs="Arial"/>
          <w:iCs/>
          <w:sz w:val="22"/>
          <w:szCs w:val="22"/>
        </w:rPr>
        <w:tab/>
      </w:r>
      <w:r w:rsidRPr="006C298E">
        <w:rPr>
          <w:rFonts w:ascii="Calibri" w:hAnsi="Calibri" w:cs="Arial"/>
          <w:i/>
          <w:iCs/>
          <w:sz w:val="22"/>
          <w:szCs w:val="22"/>
        </w:rPr>
        <w:t xml:space="preserve">define </w:t>
      </w:r>
      <w:r>
        <w:rPr>
          <w:rFonts w:ascii="Calibri" w:hAnsi="Calibri" w:cs="Arial"/>
          <w:i/>
          <w:iCs/>
          <w:sz w:val="22"/>
          <w:szCs w:val="22"/>
        </w:rPr>
        <w:t xml:space="preserve">and describe the roles of a </w:t>
      </w:r>
      <w:r w:rsidRPr="006C298E">
        <w:rPr>
          <w:rFonts w:ascii="Calibri" w:hAnsi="Calibri" w:cs="Arial"/>
          <w:i/>
          <w:iCs/>
          <w:sz w:val="22"/>
          <w:szCs w:val="22"/>
        </w:rPr>
        <w:t>paralegal;</w:t>
      </w:r>
    </w:p>
    <w:p w:rsidR="00CB6C9B" w:rsidRDefault="00CB6C9B" w:rsidP="00CB6C9B">
      <w:pPr>
        <w:ind w:left="805" w:hanging="448"/>
        <w:jc w:val="both"/>
        <w:rPr>
          <w:rFonts w:ascii="Calibri" w:hAnsi="Calibri" w:cs="Arial"/>
          <w:i/>
          <w:iCs/>
          <w:sz w:val="22"/>
          <w:szCs w:val="22"/>
        </w:rPr>
      </w:pPr>
      <w:r>
        <w:rPr>
          <w:rFonts w:ascii="Calibri" w:hAnsi="Calibri" w:cs="Arial"/>
          <w:iCs/>
          <w:sz w:val="22"/>
          <w:szCs w:val="22"/>
        </w:rPr>
        <w:t>2</w:t>
      </w:r>
      <w:r w:rsidRPr="006C298E">
        <w:rPr>
          <w:rFonts w:ascii="Calibri" w:hAnsi="Calibri" w:cs="Arial"/>
          <w:iCs/>
          <w:sz w:val="22"/>
          <w:szCs w:val="22"/>
        </w:rPr>
        <w:t>.2</w:t>
      </w:r>
      <w:r w:rsidRPr="006C298E">
        <w:rPr>
          <w:rFonts w:ascii="Calibri" w:hAnsi="Calibri" w:cs="Arial"/>
          <w:iCs/>
          <w:sz w:val="22"/>
          <w:szCs w:val="22"/>
        </w:rPr>
        <w:tab/>
      </w:r>
      <w:r w:rsidRPr="000E5449">
        <w:rPr>
          <w:rFonts w:ascii="Calibri" w:hAnsi="Calibri" w:cs="Arial"/>
          <w:i/>
          <w:iCs/>
          <w:sz w:val="22"/>
          <w:szCs w:val="22"/>
        </w:rPr>
        <w:t>define, describe, and explain the different types of a paralegal education;</w:t>
      </w:r>
    </w:p>
    <w:p w:rsidR="00CB6C9B" w:rsidRDefault="00CB6C9B" w:rsidP="00CB6C9B">
      <w:pPr>
        <w:ind w:left="805" w:hanging="448"/>
        <w:jc w:val="both"/>
        <w:rPr>
          <w:rFonts w:ascii="Calibri" w:hAnsi="Calibri" w:cs="Arial"/>
          <w:i/>
          <w:iCs/>
          <w:sz w:val="22"/>
          <w:szCs w:val="22"/>
        </w:rPr>
      </w:pPr>
      <w:r>
        <w:rPr>
          <w:rFonts w:ascii="Calibri" w:hAnsi="Calibri" w:cs="Arial"/>
          <w:iCs/>
          <w:sz w:val="22"/>
          <w:szCs w:val="22"/>
        </w:rPr>
        <w:t>2.3</w:t>
      </w:r>
      <w:r>
        <w:rPr>
          <w:rFonts w:ascii="Calibri" w:hAnsi="Calibri" w:cs="Arial"/>
          <w:iCs/>
          <w:sz w:val="22"/>
          <w:szCs w:val="22"/>
        </w:rPr>
        <w:tab/>
      </w:r>
      <w:r w:rsidRPr="000E5449">
        <w:rPr>
          <w:rFonts w:ascii="Calibri" w:hAnsi="Calibri" w:cs="Arial"/>
          <w:i/>
          <w:iCs/>
          <w:sz w:val="22"/>
          <w:szCs w:val="22"/>
        </w:rPr>
        <w:t>define and describe the role of paralegal professional associations;</w:t>
      </w:r>
    </w:p>
    <w:p w:rsidR="00CB6C9B" w:rsidRPr="000E5449" w:rsidRDefault="00CB6C9B" w:rsidP="00CB6C9B">
      <w:pPr>
        <w:ind w:left="805" w:hanging="448"/>
        <w:jc w:val="both"/>
        <w:rPr>
          <w:rFonts w:ascii="Calibri" w:hAnsi="Calibri" w:cs="Arial"/>
          <w:iCs/>
          <w:sz w:val="22"/>
          <w:szCs w:val="22"/>
        </w:rPr>
      </w:pPr>
      <w:r>
        <w:rPr>
          <w:rFonts w:ascii="Calibri" w:hAnsi="Calibri" w:cs="Arial"/>
          <w:iCs/>
          <w:sz w:val="22"/>
          <w:szCs w:val="22"/>
        </w:rPr>
        <w:t>2.4</w:t>
      </w:r>
      <w:r>
        <w:rPr>
          <w:rFonts w:ascii="Calibri" w:hAnsi="Calibri" w:cs="Arial"/>
          <w:iCs/>
          <w:sz w:val="22"/>
          <w:szCs w:val="22"/>
        </w:rPr>
        <w:tab/>
      </w:r>
      <w:r w:rsidRPr="000E5449">
        <w:rPr>
          <w:rFonts w:ascii="Calibri" w:hAnsi="Calibri" w:cs="Arial"/>
          <w:i/>
          <w:iCs/>
          <w:sz w:val="22"/>
          <w:szCs w:val="22"/>
        </w:rPr>
        <w:t xml:space="preserve">define, describe, and explain the </w:t>
      </w:r>
      <w:r>
        <w:rPr>
          <w:rFonts w:ascii="Calibri" w:hAnsi="Calibri" w:cs="Arial"/>
          <w:i/>
          <w:iCs/>
          <w:sz w:val="22"/>
          <w:szCs w:val="22"/>
        </w:rPr>
        <w:t xml:space="preserve">differences between </w:t>
      </w:r>
      <w:r w:rsidRPr="006C298E">
        <w:rPr>
          <w:rFonts w:ascii="Calibri" w:hAnsi="Calibri" w:cs="Arial"/>
          <w:i/>
          <w:iCs/>
          <w:sz w:val="22"/>
          <w:szCs w:val="22"/>
        </w:rPr>
        <w:t>registration, certification and licensure</w:t>
      </w:r>
      <w:r>
        <w:rPr>
          <w:rFonts w:ascii="Calibri" w:hAnsi="Calibri" w:cs="Arial"/>
          <w:i/>
          <w:iCs/>
          <w:sz w:val="22"/>
          <w:szCs w:val="22"/>
        </w:rPr>
        <w:t>;</w:t>
      </w:r>
      <w:r>
        <w:rPr>
          <w:rFonts w:ascii="Calibri" w:hAnsi="Calibri" w:cs="Arial"/>
          <w:iCs/>
          <w:sz w:val="22"/>
          <w:szCs w:val="22"/>
        </w:rPr>
        <w:t xml:space="preserve"> </w:t>
      </w:r>
    </w:p>
    <w:p w:rsidR="00CB6C9B" w:rsidRPr="00CB6C9B" w:rsidRDefault="00CB6C9B" w:rsidP="00CB6C9B">
      <w:pPr>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w:t>
      </w:r>
      <w:r>
        <w:rPr>
          <w:rFonts w:ascii="Calibri" w:hAnsi="Calibri" w:cs="Arial"/>
          <w:iCs/>
          <w:sz w:val="22"/>
          <w:szCs w:val="22"/>
        </w:rPr>
        <w:t>5</w:t>
      </w:r>
      <w:r w:rsidRPr="006C298E">
        <w:rPr>
          <w:rFonts w:ascii="Calibri" w:hAnsi="Calibri" w:cs="Arial"/>
          <w:iCs/>
          <w:sz w:val="22"/>
          <w:szCs w:val="22"/>
        </w:rPr>
        <w:tab/>
      </w:r>
      <w:r>
        <w:rPr>
          <w:rFonts w:ascii="Calibri" w:hAnsi="Calibri" w:cs="Arial"/>
          <w:i/>
          <w:iCs/>
          <w:sz w:val="22"/>
          <w:szCs w:val="22"/>
        </w:rPr>
        <w:t>describe and explain what paralegals do;</w:t>
      </w:r>
      <w:r>
        <w:rPr>
          <w:rFonts w:ascii="Calibri" w:hAnsi="Calibri" w:cs="Arial"/>
          <w:iCs/>
          <w:sz w:val="22"/>
          <w:szCs w:val="22"/>
        </w:rPr>
        <w:t xml:space="preserve"> and</w:t>
      </w:r>
    </w:p>
    <w:p w:rsidR="00CB6C9B" w:rsidRPr="006C298E" w:rsidRDefault="00CB6C9B" w:rsidP="00CB6C9B">
      <w:pPr>
        <w:ind w:left="805" w:hanging="448"/>
        <w:jc w:val="both"/>
        <w:rPr>
          <w:rFonts w:ascii="Calibri" w:hAnsi="Calibri" w:cs="Arial"/>
          <w:iCs/>
          <w:sz w:val="22"/>
          <w:szCs w:val="22"/>
        </w:rPr>
      </w:pPr>
      <w:r w:rsidRPr="00CB6C9B">
        <w:rPr>
          <w:rFonts w:ascii="Calibri" w:hAnsi="Calibri" w:cs="Arial"/>
          <w:iCs/>
          <w:sz w:val="22"/>
          <w:szCs w:val="22"/>
        </w:rPr>
        <w:t>2.6</w:t>
      </w:r>
      <w:r w:rsidRPr="00CB6C9B">
        <w:rPr>
          <w:rFonts w:ascii="Calibri" w:hAnsi="Calibri" w:cs="Arial"/>
          <w:iCs/>
          <w:sz w:val="22"/>
          <w:szCs w:val="22"/>
        </w:rPr>
        <w:tab/>
      </w:r>
      <w:r>
        <w:rPr>
          <w:rFonts w:ascii="Calibri" w:hAnsi="Calibri" w:cs="Arial"/>
          <w:i/>
          <w:iCs/>
          <w:sz w:val="22"/>
          <w:szCs w:val="22"/>
        </w:rPr>
        <w:t>describe and explain the organizations that paralegals work in and the role of other law office personnel</w:t>
      </w:r>
    </w:p>
    <w:p w:rsidR="00CB6C9B" w:rsidRPr="006C298E" w:rsidRDefault="00CB6C9B" w:rsidP="00CB6C9B">
      <w:pPr>
        <w:pStyle w:val="normal0"/>
        <w:tabs>
          <w:tab w:val="num" w:pos="810"/>
        </w:tabs>
        <w:ind w:hanging="900"/>
        <w:jc w:val="both"/>
        <w:rPr>
          <w:rStyle w:val="normalchar1"/>
          <w:rFonts w:ascii="Calibri" w:hAnsi="Calibri" w:cs="Arial"/>
          <w:b/>
          <w:bCs/>
          <w:sz w:val="22"/>
          <w:szCs w:val="22"/>
        </w:rPr>
      </w:pPr>
    </w:p>
    <w:p w:rsidR="00CA6424" w:rsidRPr="00B8329C" w:rsidRDefault="00CB6C9B"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0E5449">
        <w:rPr>
          <w:rFonts w:ascii="Calibri" w:hAnsi="Calibri" w:cs="Arial"/>
          <w:iCs/>
          <w:sz w:val="22"/>
          <w:szCs w:val="22"/>
        </w:rPr>
        <w:t xml:space="preserve">Identify, describe, and </w:t>
      </w:r>
      <w:r>
        <w:rPr>
          <w:rFonts w:ascii="Calibri" w:hAnsi="Calibri" w:cs="Arial"/>
          <w:iCs/>
          <w:sz w:val="22"/>
          <w:szCs w:val="22"/>
        </w:rPr>
        <w:t>discuss</w:t>
      </w:r>
      <w:r w:rsidR="000E5449" w:rsidRPr="006C298E">
        <w:rPr>
          <w:rFonts w:ascii="Calibri" w:hAnsi="Calibri" w:cs="Arial"/>
          <w:iCs/>
          <w:sz w:val="22"/>
          <w:szCs w:val="22"/>
        </w:rPr>
        <w:t xml:space="preserve"> the functions and sources of law</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6C298E" w:rsidRDefault="00CB6C9B" w:rsidP="00CB6C9B">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w:t>
      </w:r>
      <w:r>
        <w:rPr>
          <w:rFonts w:ascii="Calibri" w:hAnsi="Calibri" w:cs="Arial"/>
          <w:iCs/>
          <w:sz w:val="22"/>
          <w:szCs w:val="22"/>
        </w:rPr>
        <w:t>1</w:t>
      </w:r>
      <w:r w:rsidR="006C298E" w:rsidRPr="006C298E">
        <w:rPr>
          <w:rFonts w:ascii="Calibri" w:hAnsi="Calibri" w:cs="Arial"/>
          <w:iCs/>
          <w:sz w:val="22"/>
          <w:szCs w:val="22"/>
        </w:rPr>
        <w:tab/>
      </w:r>
      <w:r w:rsidR="000E5449">
        <w:rPr>
          <w:rFonts w:ascii="Calibri" w:hAnsi="Calibri" w:cs="Arial"/>
          <w:i/>
          <w:iCs/>
          <w:sz w:val="22"/>
          <w:szCs w:val="22"/>
        </w:rPr>
        <w:t>identify, de</w:t>
      </w:r>
      <w:r>
        <w:rPr>
          <w:rFonts w:ascii="Calibri" w:hAnsi="Calibri" w:cs="Arial"/>
          <w:i/>
          <w:iCs/>
          <w:sz w:val="22"/>
          <w:szCs w:val="22"/>
        </w:rPr>
        <w:t>scribe</w:t>
      </w:r>
      <w:r w:rsidR="000E5449">
        <w:rPr>
          <w:rFonts w:ascii="Calibri" w:hAnsi="Calibri" w:cs="Arial"/>
          <w:i/>
          <w:iCs/>
          <w:sz w:val="22"/>
          <w:szCs w:val="22"/>
        </w:rPr>
        <w:t>, and d</w:t>
      </w:r>
      <w:r>
        <w:rPr>
          <w:rFonts w:ascii="Calibri" w:hAnsi="Calibri" w:cs="Arial"/>
          <w:i/>
          <w:iCs/>
          <w:sz w:val="22"/>
          <w:szCs w:val="22"/>
        </w:rPr>
        <w:t>iscuss</w:t>
      </w:r>
      <w:r w:rsidR="006C298E" w:rsidRPr="006C298E">
        <w:rPr>
          <w:rFonts w:ascii="Calibri" w:hAnsi="Calibri" w:cs="Arial"/>
          <w:i/>
          <w:iCs/>
          <w:sz w:val="22"/>
          <w:szCs w:val="22"/>
        </w:rPr>
        <w:t xml:space="preserve"> the f</w:t>
      </w:r>
      <w:r w:rsidR="00CA6424" w:rsidRPr="006C298E">
        <w:rPr>
          <w:rFonts w:ascii="Calibri" w:hAnsi="Calibri" w:cs="Arial"/>
          <w:i/>
          <w:iCs/>
          <w:sz w:val="22"/>
          <w:szCs w:val="22"/>
        </w:rPr>
        <w:t xml:space="preserve">unctions of </w:t>
      </w:r>
      <w:r w:rsidR="006C298E" w:rsidRPr="006C298E">
        <w:rPr>
          <w:rFonts w:ascii="Calibri" w:hAnsi="Calibri" w:cs="Arial"/>
          <w:i/>
          <w:iCs/>
          <w:sz w:val="22"/>
          <w:szCs w:val="22"/>
        </w:rPr>
        <w:t>l</w:t>
      </w:r>
      <w:r w:rsidR="00CA6424" w:rsidRPr="006C298E">
        <w:rPr>
          <w:rFonts w:ascii="Calibri" w:hAnsi="Calibri" w:cs="Arial"/>
          <w:i/>
          <w:iCs/>
          <w:sz w:val="22"/>
          <w:szCs w:val="22"/>
        </w:rPr>
        <w:t>aw</w:t>
      </w:r>
      <w:r w:rsidR="006C298E" w:rsidRPr="006C298E">
        <w:rPr>
          <w:rFonts w:ascii="Calibri" w:hAnsi="Calibri" w:cs="Arial"/>
          <w:iCs/>
          <w:sz w:val="22"/>
          <w:szCs w:val="22"/>
        </w:rPr>
        <w:t>; and</w:t>
      </w:r>
    </w:p>
    <w:p w:rsidR="00CA6424" w:rsidRPr="006C298E" w:rsidRDefault="00CB6C9B" w:rsidP="00CB6C9B">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w:t>
      </w:r>
      <w:r>
        <w:rPr>
          <w:rFonts w:ascii="Calibri" w:hAnsi="Calibri" w:cs="Arial"/>
          <w:iCs/>
          <w:sz w:val="22"/>
          <w:szCs w:val="22"/>
        </w:rPr>
        <w:t>2</w:t>
      </w:r>
      <w:r w:rsidR="006C298E" w:rsidRPr="006C298E">
        <w:rPr>
          <w:rFonts w:ascii="Calibri" w:hAnsi="Calibri" w:cs="Arial"/>
          <w:iCs/>
          <w:sz w:val="22"/>
          <w:szCs w:val="22"/>
        </w:rPr>
        <w:tab/>
      </w:r>
      <w:r w:rsidR="000E5449">
        <w:rPr>
          <w:rFonts w:ascii="Calibri" w:hAnsi="Calibri" w:cs="Arial"/>
          <w:i/>
          <w:iCs/>
          <w:sz w:val="22"/>
          <w:szCs w:val="22"/>
        </w:rPr>
        <w:t xml:space="preserve">identify, </w:t>
      </w:r>
      <w:r>
        <w:rPr>
          <w:rFonts w:ascii="Calibri" w:hAnsi="Calibri" w:cs="Arial"/>
          <w:i/>
          <w:iCs/>
          <w:sz w:val="22"/>
          <w:szCs w:val="22"/>
        </w:rPr>
        <w:t>describe</w:t>
      </w:r>
      <w:r w:rsidR="000E5449">
        <w:rPr>
          <w:rFonts w:ascii="Calibri" w:hAnsi="Calibri" w:cs="Arial"/>
          <w:i/>
          <w:iCs/>
          <w:sz w:val="22"/>
          <w:szCs w:val="22"/>
        </w:rPr>
        <w:t>, and d</w:t>
      </w:r>
      <w:r>
        <w:rPr>
          <w:rFonts w:ascii="Calibri" w:hAnsi="Calibri" w:cs="Arial"/>
          <w:i/>
          <w:iCs/>
          <w:sz w:val="22"/>
          <w:szCs w:val="22"/>
        </w:rPr>
        <w:t>iscuss</w:t>
      </w:r>
      <w:r w:rsidR="000E5449">
        <w:rPr>
          <w:rFonts w:ascii="Calibri" w:hAnsi="Calibri" w:cs="Arial"/>
          <w:i/>
          <w:iCs/>
          <w:sz w:val="22"/>
          <w:szCs w:val="22"/>
        </w:rPr>
        <w:t xml:space="preserve"> </w:t>
      </w:r>
      <w:r w:rsidR="006C298E" w:rsidRPr="006C298E">
        <w:rPr>
          <w:rFonts w:ascii="Calibri" w:hAnsi="Calibri" w:cs="Arial"/>
          <w:i/>
          <w:iCs/>
          <w:sz w:val="22"/>
          <w:szCs w:val="22"/>
        </w:rPr>
        <w:t>the s</w:t>
      </w:r>
      <w:r w:rsidR="00CA6424" w:rsidRPr="006C298E">
        <w:rPr>
          <w:rFonts w:ascii="Calibri" w:hAnsi="Calibri" w:cs="Arial"/>
          <w:i/>
          <w:iCs/>
          <w:sz w:val="22"/>
          <w:szCs w:val="22"/>
        </w:rPr>
        <w:t xml:space="preserve">ources of </w:t>
      </w:r>
      <w:r w:rsidR="006C298E" w:rsidRPr="006C298E">
        <w:rPr>
          <w:rFonts w:ascii="Calibri" w:hAnsi="Calibri" w:cs="Arial"/>
          <w:i/>
          <w:iCs/>
          <w:sz w:val="22"/>
          <w:szCs w:val="22"/>
        </w:rPr>
        <w:t>l</w:t>
      </w:r>
      <w:r w:rsidR="00CA6424" w:rsidRPr="006C298E">
        <w:rPr>
          <w:rFonts w:ascii="Calibri" w:hAnsi="Calibri" w:cs="Arial"/>
          <w:i/>
          <w:iCs/>
          <w:sz w:val="22"/>
          <w:szCs w:val="22"/>
        </w:rPr>
        <w:t>aw</w:t>
      </w:r>
    </w:p>
    <w:p w:rsidR="00CA6424" w:rsidRPr="00974466" w:rsidRDefault="00CA6424" w:rsidP="00CF3AA3">
      <w:pPr>
        <w:pStyle w:val="normal0"/>
        <w:tabs>
          <w:tab w:val="num" w:pos="810"/>
        </w:tabs>
        <w:ind w:hanging="900"/>
        <w:jc w:val="both"/>
        <w:rPr>
          <w:rStyle w:val="normalchar1"/>
          <w:rFonts w:ascii="Calibri" w:hAnsi="Calibri" w:cs="Arial"/>
          <w:b/>
          <w:bCs/>
          <w:sz w:val="22"/>
          <w:szCs w:val="22"/>
        </w:rPr>
      </w:pPr>
    </w:p>
    <w:p w:rsidR="00CA6424" w:rsidRPr="00974466" w:rsidRDefault="00CB6C9B"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0E5449">
        <w:rPr>
          <w:rFonts w:ascii="Calibri" w:hAnsi="Calibri" w:cs="Arial"/>
          <w:iCs/>
          <w:sz w:val="22"/>
          <w:szCs w:val="22"/>
        </w:rPr>
        <w:t>Identify, define, describe, and explain</w:t>
      </w:r>
      <w:r w:rsidR="000E5449" w:rsidRPr="006C298E">
        <w:rPr>
          <w:rFonts w:ascii="Calibri" w:hAnsi="Calibri" w:cs="Arial"/>
          <w:iCs/>
          <w:sz w:val="22"/>
          <w:szCs w:val="22"/>
        </w:rPr>
        <w:t xml:space="preserve"> classification of </w:t>
      </w:r>
      <w:r>
        <w:rPr>
          <w:rFonts w:ascii="Calibri" w:hAnsi="Calibri" w:cs="Arial"/>
          <w:iCs/>
          <w:sz w:val="22"/>
          <w:szCs w:val="22"/>
        </w:rPr>
        <w:t xml:space="preserve">the </w:t>
      </w:r>
      <w:r w:rsidR="000E5449" w:rsidRPr="006C298E">
        <w:rPr>
          <w:rFonts w:ascii="Calibri" w:hAnsi="Calibri" w:cs="Arial"/>
          <w:iCs/>
          <w:sz w:val="22"/>
          <w:szCs w:val="22"/>
        </w:rPr>
        <w:t>law</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CB6C9B" w:rsidP="00CB6C9B">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Pr>
          <w:rFonts w:ascii="Calibri" w:hAnsi="Calibri" w:cs="Arial"/>
          <w:iCs/>
          <w:sz w:val="22"/>
          <w:szCs w:val="22"/>
        </w:rPr>
        <w:tab/>
      </w:r>
      <w:r w:rsidR="00CF3AA3">
        <w:rPr>
          <w:rFonts w:ascii="Calibri" w:hAnsi="Calibri" w:cs="Arial"/>
          <w:i/>
          <w:iCs/>
          <w:sz w:val="22"/>
          <w:szCs w:val="22"/>
        </w:rPr>
        <w:t>identify and describe court jurisdictions and compare and contrast federal and state law</w:t>
      </w:r>
      <w:r w:rsidR="00974466" w:rsidRPr="00974466">
        <w:rPr>
          <w:rFonts w:ascii="Calibri" w:hAnsi="Calibri" w:cs="Arial"/>
          <w:iCs/>
          <w:sz w:val="22"/>
          <w:szCs w:val="22"/>
        </w:rPr>
        <w:t>;</w:t>
      </w:r>
    </w:p>
    <w:p w:rsidR="00CA6424" w:rsidRPr="00CF3AA3" w:rsidRDefault="00CB6C9B" w:rsidP="00CB6C9B">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Pr>
          <w:rFonts w:ascii="Calibri" w:hAnsi="Calibri" w:cs="Arial"/>
          <w:i/>
          <w:iCs/>
          <w:sz w:val="22"/>
          <w:szCs w:val="22"/>
        </w:rPr>
        <w:tab/>
      </w:r>
      <w:r w:rsidR="00CF3AA3" w:rsidRPr="00CF3AA3">
        <w:rPr>
          <w:rFonts w:ascii="Calibri" w:hAnsi="Calibri" w:cs="Arial"/>
          <w:i/>
          <w:iCs/>
          <w:sz w:val="22"/>
          <w:szCs w:val="22"/>
        </w:rPr>
        <w:t xml:space="preserve">identify, describe, and </w:t>
      </w:r>
      <w:r w:rsidR="00974466" w:rsidRPr="00974466">
        <w:rPr>
          <w:rFonts w:ascii="Calibri" w:hAnsi="Calibri" w:cs="Arial"/>
          <w:i/>
          <w:iCs/>
          <w:sz w:val="22"/>
          <w:szCs w:val="22"/>
        </w:rPr>
        <w:t>compare and contrast c</w:t>
      </w:r>
      <w:r w:rsidR="00CA6424" w:rsidRPr="00974466">
        <w:rPr>
          <w:rFonts w:ascii="Calibri" w:hAnsi="Calibri" w:cs="Arial"/>
          <w:i/>
          <w:iCs/>
          <w:sz w:val="22"/>
          <w:szCs w:val="22"/>
        </w:rPr>
        <w:t xml:space="preserve">riminal </w:t>
      </w:r>
      <w:r w:rsidR="00974466" w:rsidRPr="00974466">
        <w:rPr>
          <w:rFonts w:ascii="Calibri" w:hAnsi="Calibri" w:cs="Arial"/>
          <w:i/>
          <w:iCs/>
          <w:sz w:val="22"/>
          <w:szCs w:val="22"/>
        </w:rPr>
        <w:t>l</w:t>
      </w:r>
      <w:r w:rsidR="00CA6424" w:rsidRPr="00974466">
        <w:rPr>
          <w:rFonts w:ascii="Calibri" w:hAnsi="Calibri" w:cs="Arial"/>
          <w:i/>
          <w:iCs/>
          <w:sz w:val="22"/>
          <w:szCs w:val="22"/>
        </w:rPr>
        <w:t xml:space="preserve">aw </w:t>
      </w:r>
      <w:r w:rsidR="00974466" w:rsidRPr="00974466">
        <w:rPr>
          <w:rFonts w:ascii="Calibri" w:hAnsi="Calibri" w:cs="Arial"/>
          <w:i/>
          <w:iCs/>
          <w:sz w:val="22"/>
          <w:szCs w:val="22"/>
        </w:rPr>
        <w:t>and</w:t>
      </w:r>
      <w:r w:rsidR="00CA6424" w:rsidRPr="00974466">
        <w:rPr>
          <w:rFonts w:ascii="Calibri" w:hAnsi="Calibri" w:cs="Arial"/>
          <w:i/>
          <w:iCs/>
          <w:sz w:val="22"/>
          <w:szCs w:val="22"/>
        </w:rPr>
        <w:t xml:space="preserve"> </w:t>
      </w:r>
      <w:r w:rsidR="00974466" w:rsidRPr="00974466">
        <w:rPr>
          <w:rFonts w:ascii="Calibri" w:hAnsi="Calibri" w:cs="Arial"/>
          <w:i/>
          <w:iCs/>
          <w:sz w:val="22"/>
          <w:szCs w:val="22"/>
        </w:rPr>
        <w:t>c</w:t>
      </w:r>
      <w:r w:rsidR="00CA6424" w:rsidRPr="00974466">
        <w:rPr>
          <w:rFonts w:ascii="Calibri" w:hAnsi="Calibri" w:cs="Arial"/>
          <w:i/>
          <w:iCs/>
          <w:sz w:val="22"/>
          <w:szCs w:val="22"/>
        </w:rPr>
        <w:t xml:space="preserve">ivil </w:t>
      </w:r>
      <w:r w:rsidR="00974466" w:rsidRPr="00974466">
        <w:rPr>
          <w:rFonts w:ascii="Calibri" w:hAnsi="Calibri" w:cs="Arial"/>
          <w:i/>
          <w:iCs/>
          <w:sz w:val="22"/>
          <w:szCs w:val="22"/>
        </w:rPr>
        <w:t>l</w:t>
      </w:r>
      <w:r w:rsidR="00CA6424" w:rsidRPr="00974466">
        <w:rPr>
          <w:rFonts w:ascii="Calibri" w:hAnsi="Calibri" w:cs="Arial"/>
          <w:i/>
          <w:iCs/>
          <w:sz w:val="22"/>
          <w:szCs w:val="22"/>
        </w:rPr>
        <w:t>aw</w:t>
      </w:r>
      <w:r w:rsidR="00974466" w:rsidRPr="00974466">
        <w:rPr>
          <w:rFonts w:ascii="Calibri" w:hAnsi="Calibri" w:cs="Arial"/>
          <w:iCs/>
          <w:sz w:val="22"/>
          <w:szCs w:val="22"/>
        </w:rPr>
        <w:t>;</w:t>
      </w:r>
      <w:r w:rsidR="00CF3AA3">
        <w:rPr>
          <w:rFonts w:ascii="Calibri" w:hAnsi="Calibri" w:cs="Arial"/>
          <w:iCs/>
          <w:sz w:val="22"/>
          <w:szCs w:val="22"/>
        </w:rPr>
        <w:t xml:space="preserve"> and</w:t>
      </w:r>
    </w:p>
    <w:p w:rsidR="00CA6424" w:rsidRPr="00974466" w:rsidRDefault="00CB6C9B" w:rsidP="00CB6C9B">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.3</w:t>
      </w:r>
      <w:r>
        <w:rPr>
          <w:rFonts w:ascii="Calibri" w:hAnsi="Calibri" w:cs="Arial"/>
          <w:iCs/>
          <w:sz w:val="22"/>
          <w:szCs w:val="22"/>
        </w:rPr>
        <w:tab/>
      </w:r>
      <w:r w:rsidR="00CF3AA3" w:rsidRPr="00CF3AA3">
        <w:rPr>
          <w:rFonts w:ascii="Calibri" w:hAnsi="Calibri" w:cs="Arial"/>
          <w:i/>
          <w:iCs/>
          <w:sz w:val="22"/>
          <w:szCs w:val="22"/>
        </w:rPr>
        <w:t xml:space="preserve">identify, describe, and </w:t>
      </w:r>
      <w:r w:rsidR="00CF3AA3" w:rsidRPr="00974466">
        <w:rPr>
          <w:rFonts w:ascii="Calibri" w:hAnsi="Calibri" w:cs="Arial"/>
          <w:i/>
          <w:iCs/>
          <w:sz w:val="22"/>
          <w:szCs w:val="22"/>
        </w:rPr>
        <w:t>c</w:t>
      </w:r>
      <w:r w:rsidR="00974466" w:rsidRPr="00974466">
        <w:rPr>
          <w:rFonts w:ascii="Calibri" w:hAnsi="Calibri" w:cs="Arial"/>
          <w:i/>
          <w:iCs/>
          <w:sz w:val="22"/>
          <w:szCs w:val="22"/>
        </w:rPr>
        <w:t>ompare and contrast s</w:t>
      </w:r>
      <w:r w:rsidR="00CA6424" w:rsidRPr="00974466">
        <w:rPr>
          <w:rFonts w:ascii="Calibri" w:hAnsi="Calibri" w:cs="Arial"/>
          <w:i/>
          <w:iCs/>
          <w:sz w:val="22"/>
          <w:szCs w:val="22"/>
        </w:rPr>
        <w:t>ubstantive</w:t>
      </w:r>
      <w:r w:rsidR="00974466" w:rsidRPr="00974466">
        <w:rPr>
          <w:rFonts w:ascii="Calibri" w:hAnsi="Calibri" w:cs="Arial"/>
          <w:i/>
          <w:iCs/>
          <w:sz w:val="22"/>
          <w:szCs w:val="22"/>
        </w:rPr>
        <w:t xml:space="preserve"> law</w:t>
      </w:r>
      <w:r w:rsidR="00CA6424" w:rsidRPr="00974466">
        <w:rPr>
          <w:rFonts w:ascii="Calibri" w:hAnsi="Calibri" w:cs="Arial"/>
          <w:i/>
          <w:iCs/>
          <w:sz w:val="22"/>
          <w:szCs w:val="22"/>
        </w:rPr>
        <w:t xml:space="preserve"> </w:t>
      </w:r>
      <w:r w:rsidR="00974466" w:rsidRPr="00974466">
        <w:rPr>
          <w:rFonts w:ascii="Calibri" w:hAnsi="Calibri" w:cs="Arial"/>
          <w:i/>
          <w:iCs/>
          <w:sz w:val="22"/>
          <w:szCs w:val="22"/>
        </w:rPr>
        <w:t>and p</w:t>
      </w:r>
      <w:r w:rsidR="00CA6424" w:rsidRPr="00974466">
        <w:rPr>
          <w:rFonts w:ascii="Calibri" w:hAnsi="Calibri" w:cs="Arial"/>
          <w:i/>
          <w:iCs/>
          <w:sz w:val="22"/>
          <w:szCs w:val="22"/>
        </w:rPr>
        <w:t xml:space="preserve">rocedural </w:t>
      </w:r>
      <w:r w:rsidR="00974466" w:rsidRPr="00974466">
        <w:rPr>
          <w:rFonts w:ascii="Calibri" w:hAnsi="Calibri" w:cs="Arial"/>
          <w:i/>
          <w:iCs/>
          <w:sz w:val="22"/>
          <w:szCs w:val="22"/>
        </w:rPr>
        <w:t>l</w:t>
      </w:r>
      <w:r w:rsidR="00CA6424" w:rsidRPr="00974466">
        <w:rPr>
          <w:rFonts w:ascii="Calibri" w:hAnsi="Calibri" w:cs="Arial"/>
          <w:i/>
          <w:iCs/>
          <w:sz w:val="22"/>
          <w:szCs w:val="22"/>
        </w:rPr>
        <w:t>aw</w:t>
      </w:r>
    </w:p>
    <w:p w:rsidR="00CA6424" w:rsidRPr="00974466" w:rsidRDefault="00CA6424" w:rsidP="00CF3AA3">
      <w:pPr>
        <w:pStyle w:val="normal0"/>
        <w:tabs>
          <w:tab w:val="num" w:pos="810"/>
        </w:tabs>
        <w:ind w:hanging="900"/>
        <w:jc w:val="both"/>
        <w:rPr>
          <w:rStyle w:val="normalchar1"/>
          <w:rFonts w:ascii="Calibri" w:hAnsi="Calibri" w:cs="Arial"/>
          <w:b/>
          <w:bCs/>
          <w:sz w:val="22"/>
          <w:szCs w:val="22"/>
        </w:rPr>
      </w:pPr>
    </w:p>
    <w:p w:rsidR="00CA6424" w:rsidRDefault="00CB6C9B"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5</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CF3AA3">
        <w:rPr>
          <w:rFonts w:ascii="Calibri" w:hAnsi="Calibri" w:cs="Arial"/>
          <w:iCs/>
          <w:sz w:val="22"/>
          <w:szCs w:val="22"/>
        </w:rPr>
        <w:t>Identify, define, describe, and explain</w:t>
      </w:r>
      <w:r w:rsidR="00CF3AA3" w:rsidRPr="006C298E">
        <w:rPr>
          <w:rFonts w:ascii="Calibri" w:hAnsi="Calibri" w:cs="Arial"/>
          <w:iCs/>
          <w:sz w:val="22"/>
          <w:szCs w:val="22"/>
        </w:rPr>
        <w:t xml:space="preserve"> the</w:t>
      </w:r>
      <w:r w:rsidR="00CF3AA3">
        <w:rPr>
          <w:rFonts w:ascii="Calibri" w:hAnsi="Calibri" w:cs="Arial"/>
          <w:iCs/>
          <w:sz w:val="22"/>
          <w:szCs w:val="22"/>
        </w:rPr>
        <w:t xml:space="preserve"> structure of the American court system</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CB6C9B" w:rsidP="00CB6C9B">
      <w:pPr>
        <w:ind w:left="805" w:hanging="448"/>
        <w:jc w:val="both"/>
        <w:rPr>
          <w:rFonts w:ascii="Calibri" w:hAnsi="Calibri" w:cs="Arial"/>
          <w:iCs/>
          <w:sz w:val="22"/>
          <w:szCs w:val="22"/>
        </w:rPr>
      </w:pPr>
      <w:r>
        <w:rPr>
          <w:rFonts w:ascii="Calibri" w:hAnsi="Calibri" w:cs="Arial"/>
          <w:iCs/>
          <w:sz w:val="22"/>
          <w:szCs w:val="22"/>
        </w:rPr>
        <w:t>5</w:t>
      </w:r>
      <w:r w:rsidR="00CA6424" w:rsidRPr="00974466">
        <w:rPr>
          <w:rFonts w:ascii="Calibri" w:hAnsi="Calibri" w:cs="Arial"/>
          <w:iCs/>
          <w:sz w:val="22"/>
          <w:szCs w:val="22"/>
        </w:rPr>
        <w:t>.1</w:t>
      </w:r>
      <w:r w:rsidR="00CF3AA3">
        <w:rPr>
          <w:rFonts w:ascii="Calibri" w:hAnsi="Calibri" w:cs="Arial"/>
          <w:iCs/>
          <w:sz w:val="22"/>
          <w:szCs w:val="22"/>
        </w:rPr>
        <w:tab/>
      </w:r>
      <w:r w:rsidR="00CF3AA3" w:rsidRPr="00974466">
        <w:rPr>
          <w:rFonts w:ascii="Calibri" w:hAnsi="Calibri" w:cs="Arial"/>
          <w:i/>
          <w:iCs/>
          <w:sz w:val="22"/>
          <w:szCs w:val="22"/>
        </w:rPr>
        <w:t>compare and contrast trial courts and appellate courts</w:t>
      </w:r>
      <w:r w:rsidR="00CF3AA3" w:rsidRPr="00974466">
        <w:rPr>
          <w:rFonts w:ascii="Calibri" w:hAnsi="Calibri" w:cs="Arial"/>
          <w:iCs/>
          <w:sz w:val="22"/>
          <w:szCs w:val="22"/>
        </w:rPr>
        <w:t>;</w:t>
      </w:r>
    </w:p>
    <w:p w:rsidR="00CF3AA3" w:rsidRPr="00974466" w:rsidRDefault="00CB6C9B" w:rsidP="00CB6C9B">
      <w:pPr>
        <w:ind w:left="805" w:hanging="448"/>
        <w:jc w:val="both"/>
        <w:rPr>
          <w:rFonts w:ascii="Calibri" w:hAnsi="Calibri" w:cs="Arial"/>
          <w:iCs/>
          <w:sz w:val="22"/>
          <w:szCs w:val="22"/>
        </w:rPr>
      </w:pPr>
      <w:r>
        <w:rPr>
          <w:rFonts w:ascii="Calibri" w:hAnsi="Calibri" w:cs="Arial"/>
          <w:iCs/>
          <w:sz w:val="22"/>
          <w:szCs w:val="22"/>
        </w:rPr>
        <w:t>5</w:t>
      </w:r>
      <w:r w:rsidR="00CF3AA3" w:rsidRPr="00974466">
        <w:rPr>
          <w:rFonts w:ascii="Calibri" w:hAnsi="Calibri" w:cs="Arial"/>
          <w:iCs/>
          <w:sz w:val="22"/>
          <w:szCs w:val="22"/>
        </w:rPr>
        <w:t xml:space="preserve">.2 </w:t>
      </w:r>
      <w:r w:rsidR="00CF3AA3">
        <w:rPr>
          <w:rFonts w:ascii="Calibri" w:hAnsi="Calibri" w:cs="Arial"/>
          <w:iCs/>
          <w:sz w:val="22"/>
          <w:szCs w:val="22"/>
        </w:rPr>
        <w:tab/>
      </w:r>
      <w:r w:rsidR="00CF3AA3" w:rsidRPr="00974466">
        <w:rPr>
          <w:rFonts w:ascii="Calibri" w:hAnsi="Calibri" w:cs="Arial"/>
          <w:i/>
          <w:iCs/>
          <w:sz w:val="22"/>
          <w:szCs w:val="22"/>
        </w:rPr>
        <w:t>compare and contrast federal and state court systems</w:t>
      </w:r>
      <w:r w:rsidR="00CF3AA3" w:rsidRPr="00974466">
        <w:rPr>
          <w:rFonts w:ascii="Calibri" w:hAnsi="Calibri" w:cs="Arial"/>
          <w:iCs/>
          <w:sz w:val="22"/>
          <w:szCs w:val="22"/>
        </w:rPr>
        <w:t>;</w:t>
      </w:r>
      <w:r w:rsidR="00CF3AA3">
        <w:rPr>
          <w:rFonts w:ascii="Calibri" w:hAnsi="Calibri" w:cs="Arial"/>
          <w:iCs/>
          <w:sz w:val="22"/>
          <w:szCs w:val="22"/>
        </w:rPr>
        <w:t xml:space="preserve"> and</w:t>
      </w:r>
    </w:p>
    <w:p w:rsidR="00CF3AA3" w:rsidRPr="00974466" w:rsidRDefault="00CB6C9B" w:rsidP="00CB6C9B">
      <w:pPr>
        <w:ind w:left="805" w:hanging="448"/>
        <w:jc w:val="both"/>
        <w:rPr>
          <w:rFonts w:ascii="Calibri" w:hAnsi="Calibri" w:cs="Arial"/>
          <w:iCs/>
          <w:sz w:val="22"/>
          <w:szCs w:val="22"/>
        </w:rPr>
      </w:pPr>
      <w:r>
        <w:rPr>
          <w:rFonts w:ascii="Calibri" w:hAnsi="Calibri" w:cs="Arial"/>
          <w:iCs/>
          <w:sz w:val="22"/>
          <w:szCs w:val="22"/>
        </w:rPr>
        <w:t>5</w:t>
      </w:r>
      <w:r w:rsidR="00CF3AA3" w:rsidRPr="00974466">
        <w:rPr>
          <w:rFonts w:ascii="Calibri" w:hAnsi="Calibri" w:cs="Arial"/>
          <w:iCs/>
          <w:sz w:val="22"/>
          <w:szCs w:val="22"/>
        </w:rPr>
        <w:t>.3</w:t>
      </w:r>
      <w:r>
        <w:rPr>
          <w:rFonts w:ascii="Calibri" w:hAnsi="Calibri" w:cs="Arial"/>
          <w:iCs/>
          <w:sz w:val="22"/>
          <w:szCs w:val="22"/>
        </w:rPr>
        <w:tab/>
      </w:r>
      <w:r w:rsidR="00CF3AA3">
        <w:rPr>
          <w:rFonts w:ascii="Calibri" w:hAnsi="Calibri" w:cs="Arial"/>
          <w:i/>
          <w:iCs/>
          <w:sz w:val="22"/>
          <w:szCs w:val="22"/>
        </w:rPr>
        <w:t>identify, describe, and explain</w:t>
      </w:r>
      <w:r w:rsidR="00CF3AA3" w:rsidRPr="00974466">
        <w:rPr>
          <w:rFonts w:ascii="Calibri" w:hAnsi="Calibri" w:cs="Arial"/>
          <w:i/>
          <w:iCs/>
          <w:sz w:val="22"/>
          <w:szCs w:val="22"/>
        </w:rPr>
        <w:t xml:space="preserve"> the role of </w:t>
      </w:r>
      <w:r w:rsidR="00CF3AA3">
        <w:rPr>
          <w:rFonts w:ascii="Calibri" w:hAnsi="Calibri" w:cs="Arial"/>
          <w:i/>
          <w:iCs/>
          <w:sz w:val="22"/>
          <w:szCs w:val="22"/>
        </w:rPr>
        <w:t>different</w:t>
      </w:r>
      <w:r w:rsidR="00CF3AA3" w:rsidRPr="00974466">
        <w:rPr>
          <w:rFonts w:ascii="Calibri" w:hAnsi="Calibri" w:cs="Arial"/>
          <w:i/>
          <w:iCs/>
          <w:sz w:val="22"/>
          <w:szCs w:val="22"/>
        </w:rPr>
        <w:t xml:space="preserve"> court personnel</w:t>
      </w:r>
    </w:p>
    <w:p w:rsidR="00CF3AA3" w:rsidRDefault="00CF3AA3" w:rsidP="00CF3AA3">
      <w:pPr>
        <w:ind w:firstLine="360"/>
        <w:jc w:val="both"/>
        <w:rPr>
          <w:rFonts w:ascii="Calibri" w:hAnsi="Calibri" w:cs="Arial"/>
          <w:iCs/>
          <w:sz w:val="22"/>
          <w:szCs w:val="22"/>
        </w:rPr>
      </w:pPr>
    </w:p>
    <w:p w:rsidR="00974466" w:rsidRDefault="00CB6C9B" w:rsidP="00CF3AA3">
      <w:pPr>
        <w:tabs>
          <w:tab w:val="left" w:pos="357"/>
        </w:tabs>
        <w:jc w:val="both"/>
        <w:rPr>
          <w:rFonts w:ascii="Calibri" w:hAnsi="Calibri" w:cs="Arial"/>
          <w:iCs/>
          <w:sz w:val="22"/>
          <w:szCs w:val="22"/>
        </w:rPr>
      </w:pPr>
      <w:r>
        <w:rPr>
          <w:rFonts w:ascii="Calibri" w:hAnsi="Calibri" w:cs="Arial"/>
          <w:iCs/>
          <w:sz w:val="22"/>
          <w:szCs w:val="22"/>
        </w:rPr>
        <w:t>6</w:t>
      </w:r>
      <w:r w:rsidR="00974466" w:rsidRPr="00974466">
        <w:rPr>
          <w:rFonts w:ascii="Calibri" w:hAnsi="Calibri" w:cs="Arial"/>
          <w:iCs/>
          <w:sz w:val="22"/>
          <w:szCs w:val="22"/>
        </w:rPr>
        <w:t>.</w:t>
      </w:r>
      <w:r w:rsidR="00974466" w:rsidRPr="00974466">
        <w:rPr>
          <w:rFonts w:ascii="Calibri" w:hAnsi="Calibri" w:cs="Arial"/>
          <w:iCs/>
          <w:sz w:val="22"/>
          <w:szCs w:val="22"/>
        </w:rPr>
        <w:tab/>
      </w:r>
      <w:r w:rsidR="00CF3AA3">
        <w:rPr>
          <w:rFonts w:ascii="Calibri" w:hAnsi="Calibri" w:cs="Arial"/>
          <w:iCs/>
          <w:sz w:val="22"/>
          <w:szCs w:val="22"/>
        </w:rPr>
        <w:t>Identify and describe civil litigation and its alternative</w:t>
      </w:r>
      <w:r w:rsidR="00974466">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6</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 define, and de</w:t>
      </w:r>
      <w:r w:rsidR="00CF3AA3" w:rsidRPr="00974466">
        <w:rPr>
          <w:rFonts w:ascii="Calibri" w:hAnsi="Calibri" w:cs="Arial"/>
          <w:i/>
          <w:iCs/>
          <w:sz w:val="22"/>
          <w:szCs w:val="22"/>
        </w:rPr>
        <w:t>scribe civil procedure</w:t>
      </w:r>
      <w:r w:rsidR="00CF3AA3">
        <w:rPr>
          <w:rFonts w:ascii="Calibri" w:hAnsi="Calibri" w:cs="Arial"/>
          <w:i/>
          <w:iCs/>
          <w:sz w:val="22"/>
          <w:szCs w:val="22"/>
        </w:rPr>
        <w:t>;</w:t>
      </w:r>
    </w:p>
    <w:p w:rsidR="00CF3AA3" w:rsidRPr="00CF3AA3" w:rsidRDefault="00CB6C9B" w:rsidP="00CB6C9B">
      <w:pPr>
        <w:ind w:left="805" w:hanging="448"/>
        <w:jc w:val="both"/>
        <w:rPr>
          <w:rFonts w:ascii="Calibri" w:hAnsi="Calibri" w:cs="Arial"/>
          <w:iCs/>
          <w:sz w:val="22"/>
          <w:szCs w:val="22"/>
        </w:rPr>
      </w:pPr>
      <w:r>
        <w:rPr>
          <w:rFonts w:ascii="Calibri" w:hAnsi="Calibri" w:cs="Arial"/>
          <w:iCs/>
          <w:sz w:val="22"/>
          <w:szCs w:val="22"/>
        </w:rPr>
        <w:t>6</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identify, define, and de</w:t>
      </w:r>
      <w:r w:rsidR="00CF3AA3" w:rsidRPr="00974466">
        <w:rPr>
          <w:rFonts w:ascii="Calibri" w:hAnsi="Calibri" w:cs="Arial"/>
          <w:i/>
          <w:iCs/>
          <w:sz w:val="22"/>
          <w:szCs w:val="22"/>
        </w:rPr>
        <w:t>scribe administrative procedure</w:t>
      </w:r>
      <w:r w:rsidR="00CF3AA3">
        <w:rPr>
          <w:rFonts w:ascii="Calibri" w:hAnsi="Calibri" w:cs="Arial"/>
          <w:i/>
          <w:iCs/>
          <w:sz w:val="22"/>
          <w:szCs w:val="22"/>
        </w:rPr>
        <w:t>;</w:t>
      </w:r>
      <w:r w:rsidR="00CF3AA3">
        <w:rPr>
          <w:rFonts w:ascii="Calibri" w:hAnsi="Calibri" w:cs="Arial"/>
          <w:iCs/>
          <w:sz w:val="22"/>
          <w:szCs w:val="22"/>
        </w:rPr>
        <w:t xml:space="preserve"> and</w:t>
      </w:r>
    </w:p>
    <w:p w:rsidR="00CF3AA3" w:rsidRDefault="00CB6C9B" w:rsidP="00CB6C9B">
      <w:pPr>
        <w:ind w:left="805" w:hanging="448"/>
        <w:jc w:val="both"/>
        <w:rPr>
          <w:rFonts w:ascii="Calibri" w:hAnsi="Calibri" w:cs="Arial"/>
          <w:iCs/>
          <w:sz w:val="22"/>
          <w:szCs w:val="22"/>
        </w:rPr>
      </w:pPr>
      <w:r>
        <w:rPr>
          <w:rFonts w:ascii="Calibri" w:hAnsi="Calibri" w:cs="Arial"/>
          <w:iCs/>
          <w:sz w:val="22"/>
          <w:szCs w:val="22"/>
        </w:rPr>
        <w:t>6</w:t>
      </w:r>
      <w:r w:rsidR="00CF3AA3">
        <w:rPr>
          <w:rFonts w:ascii="Calibri" w:hAnsi="Calibri" w:cs="Arial"/>
          <w:iCs/>
          <w:sz w:val="22"/>
          <w:szCs w:val="22"/>
        </w:rPr>
        <w:t>.3</w:t>
      </w:r>
      <w:r w:rsidR="00CF3AA3">
        <w:rPr>
          <w:rFonts w:ascii="Calibri" w:hAnsi="Calibri" w:cs="Arial"/>
          <w:iCs/>
          <w:sz w:val="22"/>
          <w:szCs w:val="22"/>
        </w:rPr>
        <w:tab/>
      </w:r>
      <w:r w:rsidR="00CF3AA3">
        <w:rPr>
          <w:rFonts w:ascii="Calibri" w:hAnsi="Calibri" w:cs="Arial"/>
          <w:i/>
          <w:iCs/>
          <w:sz w:val="22"/>
          <w:szCs w:val="22"/>
        </w:rPr>
        <w:t>identify, define, and describe a</w:t>
      </w:r>
      <w:r w:rsidR="00CF3AA3" w:rsidRPr="00974466">
        <w:rPr>
          <w:rFonts w:ascii="Calibri" w:hAnsi="Calibri" w:cs="Arial"/>
          <w:i/>
          <w:iCs/>
          <w:sz w:val="22"/>
          <w:szCs w:val="22"/>
        </w:rPr>
        <w:t>lternative dispute resolution</w:t>
      </w:r>
    </w:p>
    <w:p w:rsidR="00CF3AA3" w:rsidRPr="00974466" w:rsidRDefault="00CF3AA3" w:rsidP="00CF3AA3">
      <w:pPr>
        <w:ind w:firstLine="360"/>
        <w:jc w:val="both"/>
        <w:rPr>
          <w:rFonts w:ascii="Calibri" w:hAnsi="Calibri" w:cs="Arial"/>
          <w:iCs/>
          <w:sz w:val="22"/>
          <w:szCs w:val="22"/>
        </w:rPr>
      </w:pPr>
    </w:p>
    <w:p w:rsidR="00CF3AA3" w:rsidRDefault="00CB6C9B" w:rsidP="00CF3AA3">
      <w:pPr>
        <w:tabs>
          <w:tab w:val="left" w:pos="357"/>
        </w:tabs>
        <w:jc w:val="both"/>
        <w:rPr>
          <w:rFonts w:ascii="Calibri" w:hAnsi="Calibri" w:cs="Arial"/>
          <w:iCs/>
          <w:sz w:val="22"/>
          <w:szCs w:val="22"/>
        </w:rPr>
      </w:pPr>
      <w:r>
        <w:rPr>
          <w:rFonts w:ascii="Calibri" w:hAnsi="Calibri" w:cs="Arial"/>
          <w:iCs/>
          <w:sz w:val="22"/>
          <w:szCs w:val="22"/>
        </w:rPr>
        <w:t>7</w:t>
      </w:r>
      <w:r w:rsidR="00CF3AA3" w:rsidRPr="00974466">
        <w:rPr>
          <w:rFonts w:ascii="Calibri" w:hAnsi="Calibri" w:cs="Arial"/>
          <w:iCs/>
          <w:sz w:val="22"/>
          <w:szCs w:val="22"/>
        </w:rPr>
        <w:t>.</w:t>
      </w:r>
      <w:r w:rsidR="00CF3AA3" w:rsidRPr="00974466">
        <w:rPr>
          <w:rFonts w:ascii="Calibri" w:hAnsi="Calibri" w:cs="Arial"/>
          <w:iCs/>
          <w:sz w:val="22"/>
          <w:szCs w:val="22"/>
        </w:rPr>
        <w:tab/>
      </w:r>
      <w:r w:rsidR="00CF3AA3">
        <w:rPr>
          <w:rFonts w:ascii="Calibri" w:hAnsi="Calibri" w:cs="Arial"/>
          <w:iCs/>
          <w:sz w:val="22"/>
          <w:szCs w:val="22"/>
        </w:rPr>
        <w:t>I</w:t>
      </w:r>
      <w:r w:rsidR="00CF3AA3" w:rsidRPr="000E5449">
        <w:rPr>
          <w:rFonts w:ascii="Calibri" w:hAnsi="Calibri" w:cs="Arial"/>
          <w:iCs/>
          <w:sz w:val="22"/>
          <w:szCs w:val="22"/>
        </w:rPr>
        <w:t>dentify, define, and describe civil law</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identify, define, and de</w:t>
      </w:r>
      <w:r w:rsidR="00CF3AA3" w:rsidRPr="00974466">
        <w:rPr>
          <w:rFonts w:ascii="Calibri" w:hAnsi="Calibri" w:cs="Arial"/>
          <w:i/>
          <w:iCs/>
          <w:sz w:val="22"/>
          <w:szCs w:val="22"/>
        </w:rPr>
        <w:t>scribe</w:t>
      </w:r>
      <w:r w:rsidR="00CF3AA3">
        <w:rPr>
          <w:rFonts w:ascii="Calibri" w:hAnsi="Calibri" w:cs="Arial"/>
          <w:i/>
          <w:iCs/>
          <w:sz w:val="22"/>
          <w:szCs w:val="22"/>
        </w:rPr>
        <w:t xml:space="preserve"> the different classifications of torts;</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.2</w:t>
      </w:r>
      <w:r w:rsidR="00CF3AA3">
        <w:rPr>
          <w:rFonts w:ascii="Calibri" w:hAnsi="Calibri" w:cs="Arial"/>
          <w:i/>
          <w:iCs/>
          <w:sz w:val="22"/>
          <w:szCs w:val="22"/>
        </w:rPr>
        <w:tab/>
        <w:t>identify, define, and de</w:t>
      </w:r>
      <w:r w:rsidR="00CF3AA3" w:rsidRPr="00974466">
        <w:rPr>
          <w:rFonts w:ascii="Calibri" w:hAnsi="Calibri" w:cs="Arial"/>
          <w:i/>
          <w:iCs/>
          <w:sz w:val="22"/>
          <w:szCs w:val="22"/>
        </w:rPr>
        <w:t>scribe</w:t>
      </w:r>
      <w:r w:rsidR="00CF3AA3">
        <w:rPr>
          <w:rFonts w:ascii="Calibri" w:hAnsi="Calibri" w:cs="Arial"/>
          <w:i/>
          <w:iCs/>
          <w:sz w:val="22"/>
          <w:szCs w:val="22"/>
        </w:rPr>
        <w:t xml:space="preserve"> contract law;</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.3</w:t>
      </w:r>
      <w:r w:rsidR="00CF3AA3">
        <w:rPr>
          <w:rFonts w:ascii="Calibri" w:hAnsi="Calibri" w:cs="Arial"/>
          <w:i/>
          <w:iCs/>
          <w:sz w:val="22"/>
          <w:szCs w:val="22"/>
        </w:rPr>
        <w:tab/>
        <w:t>identify, define, and de</w:t>
      </w:r>
      <w:r w:rsidR="00CF3AA3" w:rsidRPr="00974466">
        <w:rPr>
          <w:rFonts w:ascii="Calibri" w:hAnsi="Calibri" w:cs="Arial"/>
          <w:i/>
          <w:iCs/>
          <w:sz w:val="22"/>
          <w:szCs w:val="22"/>
        </w:rPr>
        <w:t>scribe</w:t>
      </w:r>
      <w:r w:rsidR="00CF3AA3">
        <w:rPr>
          <w:rFonts w:ascii="Calibri" w:hAnsi="Calibri" w:cs="Arial"/>
          <w:i/>
          <w:iCs/>
          <w:sz w:val="22"/>
          <w:szCs w:val="22"/>
        </w:rPr>
        <w:t xml:space="preserve"> property law; </w:t>
      </w:r>
      <w:r w:rsidR="00CF3AA3" w:rsidRPr="00CF3AA3">
        <w:rPr>
          <w:rFonts w:ascii="Calibri" w:hAnsi="Calibri" w:cs="Arial"/>
          <w:iCs/>
          <w:sz w:val="22"/>
          <w:szCs w:val="22"/>
        </w:rPr>
        <w:t>and</w:t>
      </w:r>
      <w:r w:rsidR="00CF3AA3">
        <w:rPr>
          <w:rFonts w:ascii="Calibri" w:hAnsi="Calibri" w:cs="Arial"/>
          <w:i/>
          <w:iCs/>
          <w:sz w:val="22"/>
          <w:szCs w:val="22"/>
        </w:rPr>
        <w:t xml:space="preserve"> </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.4</w:t>
      </w:r>
      <w:r w:rsidR="00CF3AA3" w:rsidRPr="00CF3AA3">
        <w:rPr>
          <w:rFonts w:ascii="Calibri" w:hAnsi="Calibri" w:cs="Arial"/>
          <w:iCs/>
          <w:sz w:val="22"/>
          <w:szCs w:val="22"/>
        </w:rPr>
        <w:tab/>
      </w:r>
      <w:r w:rsidR="00CF3AA3">
        <w:rPr>
          <w:rFonts w:ascii="Calibri" w:hAnsi="Calibri" w:cs="Arial"/>
          <w:i/>
          <w:iCs/>
          <w:sz w:val="22"/>
          <w:szCs w:val="22"/>
        </w:rPr>
        <w:t>identify, define, and de</w:t>
      </w:r>
      <w:r w:rsidR="00CF3AA3" w:rsidRPr="00974466">
        <w:rPr>
          <w:rFonts w:ascii="Calibri" w:hAnsi="Calibri" w:cs="Arial"/>
          <w:i/>
          <w:iCs/>
          <w:sz w:val="22"/>
          <w:szCs w:val="22"/>
        </w:rPr>
        <w:t>scribe</w:t>
      </w:r>
      <w:r w:rsidR="00CF3AA3">
        <w:rPr>
          <w:rFonts w:ascii="Calibri" w:hAnsi="Calibri" w:cs="Arial"/>
          <w:i/>
          <w:iCs/>
          <w:sz w:val="22"/>
          <w:szCs w:val="22"/>
        </w:rPr>
        <w:t xml:space="preserve"> applicable specialty areas of civil law</w:t>
      </w:r>
    </w:p>
    <w:p w:rsidR="00CF3AA3" w:rsidRDefault="00CF3AA3" w:rsidP="00CF3AA3">
      <w:pPr>
        <w:ind w:firstLine="360"/>
        <w:jc w:val="both"/>
        <w:rPr>
          <w:rFonts w:ascii="Calibri" w:hAnsi="Calibri" w:cs="Arial"/>
          <w:i/>
          <w:iCs/>
          <w:sz w:val="22"/>
          <w:szCs w:val="22"/>
        </w:rPr>
      </w:pPr>
    </w:p>
    <w:p w:rsidR="00CB6C9B" w:rsidRDefault="00CB6C9B" w:rsidP="00CF3AA3">
      <w:pPr>
        <w:ind w:firstLine="360"/>
        <w:jc w:val="both"/>
        <w:rPr>
          <w:rFonts w:ascii="Calibri" w:hAnsi="Calibri" w:cs="Arial"/>
          <w:i/>
          <w:iCs/>
          <w:sz w:val="22"/>
          <w:szCs w:val="22"/>
        </w:rPr>
      </w:pPr>
    </w:p>
    <w:p w:rsidR="00CB6C9B" w:rsidRDefault="00CB6C9B" w:rsidP="00CF3AA3">
      <w:pPr>
        <w:ind w:firstLine="360"/>
        <w:jc w:val="both"/>
        <w:rPr>
          <w:rFonts w:ascii="Calibri" w:hAnsi="Calibri" w:cs="Arial"/>
          <w:i/>
          <w:iCs/>
          <w:sz w:val="22"/>
          <w:szCs w:val="22"/>
        </w:rPr>
      </w:pPr>
    </w:p>
    <w:p w:rsidR="00CB6C9B" w:rsidRDefault="00CB6C9B" w:rsidP="00CF3AA3">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6C298E">
        <w:rPr>
          <w:rStyle w:val="normalchar1"/>
          <w:rFonts w:ascii="Calibri" w:hAnsi="Calibri" w:cs="Arial"/>
          <w:sz w:val="22"/>
          <w:szCs w:val="22"/>
        </w:rPr>
        <w:t>:</w:t>
      </w:r>
    </w:p>
    <w:p w:rsidR="00CB6C9B" w:rsidRDefault="00CB6C9B" w:rsidP="00CF3AA3">
      <w:pPr>
        <w:tabs>
          <w:tab w:val="left" w:pos="357"/>
        </w:tabs>
        <w:jc w:val="both"/>
        <w:rPr>
          <w:rFonts w:ascii="Calibri" w:hAnsi="Calibri" w:cs="Arial"/>
          <w:iCs/>
          <w:sz w:val="22"/>
          <w:szCs w:val="22"/>
        </w:rPr>
      </w:pPr>
    </w:p>
    <w:p w:rsidR="00CF3AA3" w:rsidRDefault="00CB6C9B"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CF3AA3">
        <w:rPr>
          <w:rFonts w:ascii="Calibri" w:hAnsi="Calibri" w:cs="Arial"/>
          <w:iCs/>
          <w:sz w:val="22"/>
          <w:szCs w:val="22"/>
        </w:rPr>
        <w:t>I</w:t>
      </w:r>
      <w:r w:rsidR="00CF3AA3" w:rsidRPr="000E5449">
        <w:rPr>
          <w:rFonts w:ascii="Calibri" w:hAnsi="Calibri" w:cs="Arial"/>
          <w:iCs/>
          <w:sz w:val="22"/>
          <w:szCs w:val="22"/>
        </w:rPr>
        <w:t>dentify, define, and describe criminal law and procedure</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CB6C9B" w:rsidP="00CB6C9B">
      <w:pPr>
        <w:ind w:left="805" w:hanging="448"/>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define and d</w:t>
      </w:r>
      <w:r w:rsidR="00CF3AA3" w:rsidRPr="00974466">
        <w:rPr>
          <w:rFonts w:ascii="Calibri" w:hAnsi="Calibri" w:cs="Arial"/>
          <w:i/>
          <w:iCs/>
          <w:sz w:val="22"/>
          <w:szCs w:val="22"/>
        </w:rPr>
        <w:t>escribe criminal law</w:t>
      </w:r>
      <w:r w:rsidR="00CF3AA3">
        <w:rPr>
          <w:rFonts w:ascii="Calibri" w:hAnsi="Calibri" w:cs="Arial"/>
          <w:i/>
          <w:iCs/>
          <w:sz w:val="22"/>
          <w:szCs w:val="22"/>
        </w:rPr>
        <w:t>;</w:t>
      </w:r>
      <w:r w:rsidR="00CF3AA3">
        <w:rPr>
          <w:rFonts w:ascii="Calibri" w:hAnsi="Calibri" w:cs="Arial"/>
          <w:iCs/>
          <w:sz w:val="22"/>
          <w:szCs w:val="22"/>
        </w:rPr>
        <w:t xml:space="preserve"> and</w:t>
      </w:r>
    </w:p>
    <w:p w:rsidR="00CF3AA3" w:rsidRPr="00CF3AA3" w:rsidRDefault="00CB6C9B" w:rsidP="00CB6C9B">
      <w:pPr>
        <w:ind w:left="805" w:hanging="448"/>
        <w:jc w:val="both"/>
        <w:rPr>
          <w:rFonts w:ascii="Calibri" w:hAnsi="Calibri" w:cs="Arial"/>
          <w:iCs/>
          <w:sz w:val="22"/>
          <w:szCs w:val="22"/>
        </w:rPr>
      </w:pPr>
      <w:r>
        <w:rPr>
          <w:rFonts w:ascii="Calibri" w:hAnsi="Calibri" w:cs="Arial"/>
          <w:iCs/>
          <w:sz w:val="22"/>
          <w:szCs w:val="22"/>
        </w:rPr>
        <w:t>8</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define and d</w:t>
      </w:r>
      <w:r w:rsidR="00CF3AA3" w:rsidRPr="00974466">
        <w:rPr>
          <w:rFonts w:ascii="Calibri" w:hAnsi="Calibri" w:cs="Arial"/>
          <w:i/>
          <w:iCs/>
          <w:sz w:val="22"/>
          <w:szCs w:val="22"/>
        </w:rPr>
        <w:t>escribe criminal procedure</w:t>
      </w:r>
    </w:p>
    <w:p w:rsidR="00CB6C9B" w:rsidRDefault="00CB6C9B" w:rsidP="00CF3AA3">
      <w:pPr>
        <w:tabs>
          <w:tab w:val="left" w:pos="357"/>
        </w:tabs>
        <w:jc w:val="both"/>
        <w:rPr>
          <w:rFonts w:ascii="Calibri" w:hAnsi="Calibri" w:cs="Arial"/>
          <w:iCs/>
          <w:sz w:val="22"/>
          <w:szCs w:val="22"/>
        </w:rPr>
      </w:pPr>
    </w:p>
    <w:p w:rsidR="00CF3AA3" w:rsidRDefault="00CB6C9B" w:rsidP="00CF3AA3">
      <w:pPr>
        <w:tabs>
          <w:tab w:val="left" w:pos="357"/>
        </w:tabs>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w:t>
      </w:r>
      <w:r w:rsidR="00CF3AA3">
        <w:rPr>
          <w:rFonts w:ascii="Calibri" w:hAnsi="Calibri" w:cs="Arial"/>
          <w:iCs/>
          <w:sz w:val="22"/>
          <w:szCs w:val="22"/>
        </w:rPr>
        <w:tab/>
        <w:t>I</w:t>
      </w:r>
      <w:r w:rsidR="00CF3AA3" w:rsidRPr="000E5449">
        <w:rPr>
          <w:rFonts w:ascii="Calibri" w:hAnsi="Calibri" w:cs="Arial"/>
          <w:iCs/>
          <w:sz w:val="22"/>
          <w:szCs w:val="22"/>
        </w:rPr>
        <w:t>dentify, define, and describe legal ethics</w:t>
      </w:r>
      <w:r w:rsidR="00CF3AA3">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 and describe the</w:t>
      </w:r>
      <w:r w:rsidR="00CF3AA3" w:rsidRPr="00974466">
        <w:rPr>
          <w:rFonts w:ascii="Calibri" w:hAnsi="Calibri" w:cs="Arial"/>
          <w:i/>
          <w:iCs/>
          <w:sz w:val="22"/>
          <w:szCs w:val="22"/>
        </w:rPr>
        <w:t xml:space="preserve"> regulation of attorneys</w:t>
      </w:r>
      <w:r w:rsidR="00CF3AA3">
        <w:rPr>
          <w:rFonts w:ascii="Calibri" w:hAnsi="Calibri" w:cs="Arial"/>
          <w:iCs/>
          <w:sz w:val="22"/>
          <w:szCs w:val="22"/>
        </w:rPr>
        <w:t>;</w:t>
      </w:r>
    </w:p>
    <w:p w:rsidR="00CF3AA3"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identify and describe the</w:t>
      </w:r>
      <w:r w:rsidR="00CF3AA3" w:rsidRPr="00974466">
        <w:rPr>
          <w:rFonts w:ascii="Calibri" w:hAnsi="Calibri" w:cs="Arial"/>
          <w:i/>
          <w:iCs/>
          <w:sz w:val="22"/>
          <w:szCs w:val="22"/>
        </w:rPr>
        <w:t xml:space="preserve"> regulation of paralegals</w:t>
      </w:r>
      <w:r w:rsidR="00CF3AA3">
        <w:rPr>
          <w:rFonts w:ascii="Calibri" w:hAnsi="Calibri" w:cs="Arial"/>
          <w:iCs/>
          <w:sz w:val="22"/>
          <w:szCs w:val="22"/>
        </w:rPr>
        <w:t>;</w:t>
      </w:r>
    </w:p>
    <w:p w:rsidR="00CF3AA3"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.3</w:t>
      </w:r>
      <w:r w:rsidR="00CF3AA3">
        <w:rPr>
          <w:rFonts w:ascii="Calibri" w:hAnsi="Calibri" w:cs="Arial"/>
          <w:iCs/>
          <w:sz w:val="22"/>
          <w:szCs w:val="22"/>
        </w:rPr>
        <w:tab/>
      </w:r>
      <w:r w:rsidR="00CF3AA3">
        <w:rPr>
          <w:rFonts w:ascii="Calibri" w:hAnsi="Calibri" w:cs="Arial"/>
          <w:i/>
          <w:iCs/>
          <w:sz w:val="22"/>
          <w:szCs w:val="22"/>
        </w:rPr>
        <w:t xml:space="preserve">identify and describe the big three ethics violations – </w:t>
      </w:r>
      <w:r w:rsidR="00CF3AA3" w:rsidRPr="00974466">
        <w:rPr>
          <w:rFonts w:ascii="Calibri" w:hAnsi="Calibri" w:cs="Arial"/>
          <w:i/>
          <w:iCs/>
          <w:sz w:val="22"/>
          <w:szCs w:val="22"/>
        </w:rPr>
        <w:t xml:space="preserve">confidentiality, conflict of interest, and the </w:t>
      </w:r>
      <w:r>
        <w:rPr>
          <w:rFonts w:ascii="Calibri" w:hAnsi="Calibri" w:cs="Arial"/>
          <w:i/>
          <w:iCs/>
          <w:sz w:val="22"/>
          <w:szCs w:val="22"/>
        </w:rPr>
        <w:t>u</w:t>
      </w:r>
      <w:r w:rsidR="00CF3AA3" w:rsidRPr="00974466">
        <w:rPr>
          <w:rFonts w:ascii="Calibri" w:hAnsi="Calibri" w:cs="Arial"/>
          <w:i/>
          <w:iCs/>
          <w:sz w:val="22"/>
          <w:szCs w:val="22"/>
        </w:rPr>
        <w:t>nauthorized practice of law</w:t>
      </w:r>
      <w:r w:rsidR="00CF3AA3" w:rsidRPr="00974466">
        <w:rPr>
          <w:rFonts w:ascii="Calibri" w:hAnsi="Calibri" w:cs="Arial"/>
          <w:iCs/>
          <w:sz w:val="22"/>
          <w:szCs w:val="22"/>
        </w:rPr>
        <w:t>;</w:t>
      </w:r>
    </w:p>
    <w:p w:rsidR="00CF3AA3" w:rsidRDefault="00CB6C9B" w:rsidP="00CB6C9B">
      <w:pPr>
        <w:tabs>
          <w:tab w:val="left" w:pos="357"/>
        </w:tabs>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.4</w:t>
      </w:r>
      <w:r w:rsidR="00CF3AA3">
        <w:rPr>
          <w:rFonts w:ascii="Calibri" w:hAnsi="Calibri" w:cs="Arial"/>
          <w:iCs/>
          <w:sz w:val="22"/>
          <w:szCs w:val="22"/>
        </w:rPr>
        <w:tab/>
      </w:r>
      <w:r w:rsidR="00CF3AA3">
        <w:rPr>
          <w:rFonts w:ascii="Calibri" w:hAnsi="Calibri" w:cs="Arial"/>
          <w:i/>
          <w:iCs/>
          <w:sz w:val="22"/>
          <w:szCs w:val="22"/>
        </w:rPr>
        <w:t>identify and describe legal issues pertaining to money matters;</w:t>
      </w:r>
    </w:p>
    <w:p w:rsidR="00CF3AA3" w:rsidRPr="00974466" w:rsidRDefault="00CB6C9B" w:rsidP="00CB6C9B">
      <w:pPr>
        <w:tabs>
          <w:tab w:val="left" w:pos="357"/>
        </w:tabs>
        <w:ind w:left="805" w:hanging="448"/>
        <w:jc w:val="both"/>
        <w:rPr>
          <w:rFonts w:ascii="Calibri" w:hAnsi="Calibri" w:cs="Arial"/>
          <w:iCs/>
          <w:sz w:val="22"/>
          <w:szCs w:val="22"/>
        </w:rPr>
      </w:pPr>
      <w:r w:rsidRPr="00CB6C9B">
        <w:rPr>
          <w:rFonts w:ascii="Calibri" w:hAnsi="Calibri" w:cs="Arial"/>
          <w:iCs/>
          <w:sz w:val="22"/>
          <w:szCs w:val="22"/>
        </w:rPr>
        <w:t>9</w:t>
      </w:r>
      <w:r w:rsidR="00CF3AA3">
        <w:rPr>
          <w:rFonts w:ascii="Calibri" w:hAnsi="Calibri" w:cs="Arial"/>
          <w:iCs/>
          <w:sz w:val="22"/>
          <w:szCs w:val="22"/>
        </w:rPr>
        <w:t>.5</w:t>
      </w:r>
      <w:r w:rsidR="00CF3AA3">
        <w:rPr>
          <w:rFonts w:ascii="Calibri" w:hAnsi="Calibri" w:cs="Arial"/>
          <w:iCs/>
          <w:sz w:val="22"/>
          <w:szCs w:val="22"/>
        </w:rPr>
        <w:tab/>
      </w:r>
      <w:r w:rsidR="00CF3AA3">
        <w:rPr>
          <w:rFonts w:ascii="Calibri" w:hAnsi="Calibri" w:cs="Arial"/>
          <w:i/>
          <w:iCs/>
          <w:sz w:val="22"/>
          <w:szCs w:val="22"/>
        </w:rPr>
        <w:t>identify and describe</w:t>
      </w:r>
      <w:r w:rsidR="00CF3AA3" w:rsidRPr="00974466">
        <w:rPr>
          <w:rFonts w:ascii="Calibri" w:hAnsi="Calibri" w:cs="Arial"/>
          <w:i/>
          <w:iCs/>
          <w:sz w:val="22"/>
          <w:szCs w:val="22"/>
        </w:rPr>
        <w:t xml:space="preserve"> overzealous</w:t>
      </w:r>
      <w:r w:rsidR="00CF3AA3">
        <w:rPr>
          <w:rFonts w:ascii="Calibri" w:hAnsi="Calibri" w:cs="Arial"/>
          <w:i/>
          <w:iCs/>
          <w:sz w:val="22"/>
          <w:szCs w:val="22"/>
        </w:rPr>
        <w:t xml:space="preserve"> legal</w:t>
      </w:r>
      <w:r w:rsidR="00CF3AA3" w:rsidRPr="00974466">
        <w:rPr>
          <w:rFonts w:ascii="Calibri" w:hAnsi="Calibri" w:cs="Arial"/>
          <w:i/>
          <w:iCs/>
          <w:sz w:val="22"/>
          <w:szCs w:val="22"/>
        </w:rPr>
        <w:t xml:space="preserve"> representation</w:t>
      </w:r>
      <w:r w:rsidR="00CF3AA3" w:rsidRPr="00974466">
        <w:rPr>
          <w:rFonts w:ascii="Calibri" w:hAnsi="Calibri" w:cs="Arial"/>
          <w:iCs/>
          <w:sz w:val="22"/>
          <w:szCs w:val="22"/>
        </w:rPr>
        <w:t>;</w:t>
      </w:r>
    </w:p>
    <w:p w:rsidR="00CF3AA3" w:rsidRPr="00CF3AA3" w:rsidRDefault="00CB6C9B" w:rsidP="00CB6C9B">
      <w:pPr>
        <w:ind w:left="805" w:hanging="448"/>
        <w:jc w:val="both"/>
        <w:rPr>
          <w:rFonts w:ascii="Calibri" w:hAnsi="Calibri" w:cs="Arial"/>
          <w:iCs/>
          <w:sz w:val="22"/>
          <w:szCs w:val="22"/>
        </w:rPr>
      </w:pPr>
      <w:r>
        <w:rPr>
          <w:rFonts w:ascii="Calibri" w:hAnsi="Calibri" w:cs="Arial"/>
          <w:iCs/>
          <w:sz w:val="22"/>
          <w:szCs w:val="22"/>
        </w:rPr>
        <w:t>9</w:t>
      </w:r>
      <w:r w:rsidR="00CF3AA3" w:rsidRPr="00CF3AA3">
        <w:rPr>
          <w:rFonts w:ascii="Calibri" w:hAnsi="Calibri" w:cs="Arial"/>
          <w:iCs/>
          <w:sz w:val="22"/>
          <w:szCs w:val="22"/>
        </w:rPr>
        <w:t>.6</w:t>
      </w:r>
      <w:r w:rsidR="00CF3AA3">
        <w:rPr>
          <w:rFonts w:ascii="Calibri" w:hAnsi="Calibri" w:cs="Arial"/>
          <w:iCs/>
          <w:sz w:val="22"/>
          <w:szCs w:val="22"/>
        </w:rPr>
        <w:tab/>
      </w:r>
      <w:r w:rsidR="00CF3AA3">
        <w:rPr>
          <w:rFonts w:ascii="Calibri" w:hAnsi="Calibri" w:cs="Arial"/>
          <w:i/>
          <w:iCs/>
          <w:sz w:val="22"/>
          <w:szCs w:val="22"/>
        </w:rPr>
        <w:t xml:space="preserve">identify and describe enforcement of legal and ethical restrictions and sanctions; </w:t>
      </w:r>
      <w:r w:rsidR="00CF3AA3">
        <w:rPr>
          <w:rFonts w:ascii="Calibri" w:hAnsi="Calibri" w:cs="Arial"/>
          <w:iCs/>
          <w:sz w:val="22"/>
          <w:szCs w:val="22"/>
        </w:rPr>
        <w:t>and</w:t>
      </w:r>
    </w:p>
    <w:p w:rsidR="00CF3AA3" w:rsidRPr="00CF3AA3" w:rsidRDefault="00CB6C9B" w:rsidP="00CB6C9B">
      <w:pPr>
        <w:ind w:left="805" w:hanging="448"/>
        <w:jc w:val="both"/>
        <w:rPr>
          <w:rFonts w:ascii="Calibri" w:hAnsi="Calibri" w:cs="Arial"/>
          <w:iCs/>
          <w:sz w:val="22"/>
          <w:szCs w:val="22"/>
        </w:rPr>
      </w:pPr>
      <w:r>
        <w:rPr>
          <w:rFonts w:ascii="Calibri" w:hAnsi="Calibri" w:cs="Arial"/>
          <w:iCs/>
          <w:sz w:val="22"/>
          <w:szCs w:val="22"/>
        </w:rPr>
        <w:t>9</w:t>
      </w:r>
      <w:r w:rsidR="00CF3AA3" w:rsidRPr="00CF3AA3">
        <w:rPr>
          <w:rFonts w:ascii="Calibri" w:hAnsi="Calibri" w:cs="Arial"/>
          <w:iCs/>
          <w:sz w:val="22"/>
          <w:szCs w:val="22"/>
        </w:rPr>
        <w:t>.7</w:t>
      </w:r>
      <w:r w:rsidR="00CF3AA3">
        <w:rPr>
          <w:rFonts w:ascii="Calibri" w:hAnsi="Calibri" w:cs="Arial"/>
          <w:iCs/>
          <w:sz w:val="22"/>
          <w:szCs w:val="22"/>
        </w:rPr>
        <w:tab/>
      </w:r>
      <w:r w:rsidR="00CF3AA3">
        <w:rPr>
          <w:rFonts w:ascii="Calibri" w:hAnsi="Calibri" w:cs="Arial"/>
          <w:i/>
          <w:iCs/>
          <w:sz w:val="22"/>
          <w:szCs w:val="22"/>
        </w:rPr>
        <w:t>identify</w:t>
      </w:r>
      <w:r w:rsidR="00226CDC">
        <w:rPr>
          <w:rFonts w:ascii="Calibri" w:hAnsi="Calibri" w:cs="Arial"/>
          <w:i/>
          <w:iCs/>
          <w:sz w:val="22"/>
          <w:szCs w:val="22"/>
        </w:rPr>
        <w:t>, define,</w:t>
      </w:r>
      <w:r w:rsidR="00CF3AA3">
        <w:rPr>
          <w:rFonts w:ascii="Calibri" w:hAnsi="Calibri" w:cs="Arial"/>
          <w:i/>
          <w:iCs/>
          <w:sz w:val="22"/>
          <w:szCs w:val="22"/>
        </w:rPr>
        <w:t xml:space="preserve"> and describe </w:t>
      </w:r>
      <w:r w:rsidRPr="00CB6C9B">
        <w:rPr>
          <w:rFonts w:ascii="Calibri" w:hAnsi="Calibri" w:cs="Arial"/>
          <w:i/>
          <w:iCs/>
          <w:sz w:val="22"/>
          <w:szCs w:val="22"/>
        </w:rPr>
        <w:t>t</w:t>
      </w:r>
      <w:r w:rsidR="00CF3AA3" w:rsidRPr="00CB6C9B">
        <w:rPr>
          <w:rFonts w:ascii="Calibri" w:hAnsi="Calibri" w:cs="Arial"/>
          <w:i/>
          <w:iCs/>
          <w:sz w:val="22"/>
          <w:szCs w:val="22"/>
        </w:rPr>
        <w:t xml:space="preserve">ort </w:t>
      </w:r>
      <w:r w:rsidRPr="00CB6C9B">
        <w:rPr>
          <w:rFonts w:ascii="Calibri" w:hAnsi="Calibri" w:cs="Arial"/>
          <w:i/>
          <w:iCs/>
          <w:sz w:val="22"/>
          <w:szCs w:val="22"/>
        </w:rPr>
        <w:t>l</w:t>
      </w:r>
      <w:r w:rsidR="00CF3AA3" w:rsidRPr="00CB6C9B">
        <w:rPr>
          <w:rFonts w:ascii="Calibri" w:hAnsi="Calibri" w:cs="Arial"/>
          <w:i/>
          <w:iCs/>
          <w:sz w:val="22"/>
          <w:szCs w:val="22"/>
        </w:rPr>
        <w:t xml:space="preserve">aw of </w:t>
      </w:r>
      <w:r w:rsidRPr="00CB6C9B">
        <w:rPr>
          <w:rFonts w:ascii="Calibri" w:hAnsi="Calibri" w:cs="Arial"/>
          <w:i/>
          <w:iCs/>
          <w:sz w:val="22"/>
          <w:szCs w:val="22"/>
        </w:rPr>
        <w:t>n</w:t>
      </w:r>
      <w:r w:rsidR="00CF3AA3" w:rsidRPr="00CB6C9B">
        <w:rPr>
          <w:rFonts w:ascii="Calibri" w:hAnsi="Calibri" w:cs="Arial"/>
          <w:i/>
          <w:iCs/>
          <w:sz w:val="22"/>
          <w:szCs w:val="22"/>
        </w:rPr>
        <w:t>egligence</w:t>
      </w:r>
    </w:p>
    <w:p w:rsidR="00CF3AA3" w:rsidRPr="00226CDC" w:rsidRDefault="00CF3AA3" w:rsidP="00CF3AA3">
      <w:pPr>
        <w:jc w:val="both"/>
        <w:rPr>
          <w:rFonts w:ascii="Calibri" w:hAnsi="Calibri" w:cs="Arial"/>
          <w:iCs/>
          <w:sz w:val="22"/>
          <w:szCs w:val="22"/>
        </w:rPr>
      </w:pPr>
    </w:p>
    <w:p w:rsidR="00CA6424" w:rsidRPr="00B8329C" w:rsidRDefault="00CB6C9B" w:rsidP="00226CDC">
      <w:pPr>
        <w:tabs>
          <w:tab w:val="left" w:pos="357"/>
        </w:tabs>
        <w:jc w:val="both"/>
        <w:rPr>
          <w:rFonts w:ascii="Calibri" w:hAnsi="Calibri" w:cs="Arial"/>
          <w:iCs/>
          <w:sz w:val="22"/>
          <w:szCs w:val="22"/>
          <w:highlight w:val="yellow"/>
        </w:rPr>
      </w:pPr>
      <w:r>
        <w:rPr>
          <w:rStyle w:val="normalchar1"/>
          <w:rFonts w:ascii="Calibri" w:hAnsi="Calibri" w:cs="Arial"/>
          <w:sz w:val="22"/>
          <w:szCs w:val="22"/>
        </w:rPr>
        <w:t>10</w:t>
      </w:r>
      <w:r w:rsidR="00CA6424"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226CDC" w:rsidRPr="00226CDC">
        <w:rPr>
          <w:rFonts w:ascii="Calibri" w:hAnsi="Calibri" w:cs="Arial"/>
          <w:iCs/>
          <w:sz w:val="22"/>
          <w:szCs w:val="22"/>
        </w:rPr>
        <w:t>Identify, define, and</w:t>
      </w:r>
      <w:r w:rsidR="00226CDC" w:rsidRPr="000E5449">
        <w:rPr>
          <w:rFonts w:ascii="Calibri" w:hAnsi="Calibri" w:cs="Arial"/>
          <w:iCs/>
          <w:sz w:val="22"/>
          <w:szCs w:val="22"/>
        </w:rPr>
        <w:t xml:space="preserve"> describe the process of </w:t>
      </w:r>
      <w:r w:rsidR="00A6009A">
        <w:rPr>
          <w:rFonts w:ascii="Calibri" w:hAnsi="Calibri" w:cs="Arial"/>
          <w:iCs/>
          <w:sz w:val="22"/>
          <w:szCs w:val="22"/>
        </w:rPr>
        <w:t>find</w:t>
      </w:r>
      <w:r w:rsidR="00226CDC" w:rsidRPr="000E5449">
        <w:rPr>
          <w:rFonts w:ascii="Calibri" w:hAnsi="Calibri" w:cs="Arial"/>
          <w:iCs/>
          <w:sz w:val="22"/>
          <w:szCs w:val="22"/>
        </w:rPr>
        <w:t>ing and interpreting statutory law</w:t>
      </w:r>
      <w:r w:rsidR="00226CDC">
        <w:rPr>
          <w:rFonts w:ascii="Calibri" w:hAnsi="Calibri" w:cs="Arial"/>
          <w:iCs/>
          <w:sz w:val="22"/>
          <w:szCs w:val="22"/>
        </w:rPr>
        <w:t>:</w:t>
      </w:r>
    </w:p>
    <w:p w:rsidR="00CA6424" w:rsidRPr="00226CDC" w:rsidRDefault="00CA6424" w:rsidP="00CF3AA3">
      <w:pPr>
        <w:ind w:firstLine="360"/>
        <w:jc w:val="both"/>
        <w:rPr>
          <w:rFonts w:ascii="Calibri" w:hAnsi="Calibri" w:cs="Arial"/>
          <w:iCs/>
          <w:sz w:val="12"/>
          <w:szCs w:val="12"/>
          <w:highlight w:val="yellow"/>
        </w:rPr>
      </w:pPr>
    </w:p>
    <w:p w:rsidR="00CA6424" w:rsidRPr="00226CDC" w:rsidRDefault="00A6009A" w:rsidP="00CB6C9B">
      <w:pPr>
        <w:ind w:left="805" w:hanging="448"/>
        <w:jc w:val="both"/>
        <w:rPr>
          <w:rFonts w:ascii="Calibri" w:hAnsi="Calibri" w:cs="Arial"/>
          <w:i/>
          <w:iCs/>
          <w:sz w:val="22"/>
          <w:szCs w:val="22"/>
        </w:rPr>
      </w:pPr>
      <w:r>
        <w:rPr>
          <w:rFonts w:ascii="Calibri" w:hAnsi="Calibri" w:cs="Arial"/>
          <w:iCs/>
          <w:sz w:val="22"/>
          <w:szCs w:val="22"/>
        </w:rPr>
        <w:t>10</w:t>
      </w:r>
      <w:r w:rsidR="00CA6424" w:rsidRPr="00226CDC">
        <w:rPr>
          <w:rFonts w:ascii="Calibri" w:hAnsi="Calibri" w:cs="Arial"/>
          <w:iCs/>
          <w:sz w:val="22"/>
          <w:szCs w:val="22"/>
        </w:rPr>
        <w:t>.1</w:t>
      </w:r>
      <w:r w:rsidR="00226CDC" w:rsidRPr="00226CDC">
        <w:rPr>
          <w:rFonts w:ascii="Calibri" w:hAnsi="Calibri" w:cs="Arial"/>
          <w:iCs/>
          <w:sz w:val="22"/>
          <w:szCs w:val="22"/>
        </w:rPr>
        <w:tab/>
      </w:r>
      <w:r w:rsidR="00226CDC" w:rsidRPr="00226CDC">
        <w:rPr>
          <w:rFonts w:ascii="Calibri" w:hAnsi="Calibri" w:cs="Arial"/>
          <w:i/>
          <w:iCs/>
          <w:sz w:val="22"/>
          <w:szCs w:val="22"/>
        </w:rPr>
        <w:t>describe the process of l</w:t>
      </w:r>
      <w:r w:rsidR="00CA6424" w:rsidRPr="00226CDC">
        <w:rPr>
          <w:rFonts w:ascii="Calibri" w:hAnsi="Calibri" w:cs="Arial"/>
          <w:i/>
          <w:iCs/>
          <w:sz w:val="22"/>
          <w:szCs w:val="22"/>
        </w:rPr>
        <w:t xml:space="preserve">ocating the </w:t>
      </w:r>
      <w:r w:rsidR="00226CDC" w:rsidRPr="00226CDC">
        <w:rPr>
          <w:rFonts w:ascii="Calibri" w:hAnsi="Calibri" w:cs="Arial"/>
          <w:i/>
          <w:iCs/>
          <w:sz w:val="22"/>
          <w:szCs w:val="22"/>
        </w:rPr>
        <w:t>a</w:t>
      </w:r>
      <w:r w:rsidR="00CA6424" w:rsidRPr="00226CDC">
        <w:rPr>
          <w:rFonts w:ascii="Calibri" w:hAnsi="Calibri" w:cs="Arial"/>
          <w:i/>
          <w:iCs/>
          <w:sz w:val="22"/>
          <w:szCs w:val="22"/>
        </w:rPr>
        <w:t xml:space="preserve">ppropriate </w:t>
      </w:r>
      <w:r w:rsidR="00226CDC" w:rsidRPr="00226CDC">
        <w:rPr>
          <w:rFonts w:ascii="Calibri" w:hAnsi="Calibri" w:cs="Arial"/>
          <w:i/>
          <w:iCs/>
          <w:sz w:val="22"/>
          <w:szCs w:val="22"/>
        </w:rPr>
        <w:t>s</w:t>
      </w:r>
      <w:r w:rsidR="00CA6424" w:rsidRPr="00226CDC">
        <w:rPr>
          <w:rFonts w:ascii="Calibri" w:hAnsi="Calibri" w:cs="Arial"/>
          <w:i/>
          <w:iCs/>
          <w:sz w:val="22"/>
          <w:szCs w:val="22"/>
        </w:rPr>
        <w:t>tatute</w:t>
      </w:r>
      <w:r w:rsidR="00226CDC" w:rsidRPr="00226CDC">
        <w:rPr>
          <w:rFonts w:ascii="Calibri" w:hAnsi="Calibri" w:cs="Arial"/>
          <w:i/>
          <w:iCs/>
          <w:sz w:val="22"/>
          <w:szCs w:val="22"/>
        </w:rPr>
        <w:t>;</w:t>
      </w:r>
    </w:p>
    <w:p w:rsidR="00CA6424" w:rsidRPr="00226CDC" w:rsidRDefault="00A6009A" w:rsidP="00CB6C9B">
      <w:pPr>
        <w:ind w:left="805" w:hanging="448"/>
        <w:jc w:val="both"/>
        <w:rPr>
          <w:rFonts w:ascii="Calibri" w:hAnsi="Calibri" w:cs="Arial"/>
          <w:i/>
          <w:iCs/>
          <w:sz w:val="22"/>
          <w:szCs w:val="22"/>
        </w:rPr>
      </w:pPr>
      <w:r>
        <w:rPr>
          <w:rFonts w:ascii="Calibri" w:hAnsi="Calibri" w:cs="Arial"/>
          <w:iCs/>
          <w:sz w:val="22"/>
          <w:szCs w:val="22"/>
        </w:rPr>
        <w:t>10</w:t>
      </w:r>
      <w:r w:rsidR="00CA6424" w:rsidRPr="00226CDC">
        <w:rPr>
          <w:rFonts w:ascii="Calibri" w:hAnsi="Calibri" w:cs="Arial"/>
          <w:iCs/>
          <w:sz w:val="22"/>
          <w:szCs w:val="22"/>
        </w:rPr>
        <w:t>.2</w:t>
      </w:r>
      <w:r w:rsidR="00226CDC" w:rsidRPr="00226CDC">
        <w:rPr>
          <w:rFonts w:ascii="Calibri" w:hAnsi="Calibri" w:cs="Arial"/>
          <w:iCs/>
          <w:sz w:val="22"/>
          <w:szCs w:val="22"/>
        </w:rPr>
        <w:tab/>
      </w:r>
      <w:r w:rsidR="00226CDC" w:rsidRPr="00226CDC">
        <w:rPr>
          <w:rFonts w:ascii="Calibri" w:hAnsi="Calibri" w:cs="Arial"/>
          <w:i/>
          <w:iCs/>
          <w:sz w:val="22"/>
          <w:szCs w:val="22"/>
        </w:rPr>
        <w:t>describe the f</w:t>
      </w:r>
      <w:r w:rsidR="00CA6424" w:rsidRPr="00226CDC">
        <w:rPr>
          <w:rFonts w:ascii="Calibri" w:hAnsi="Calibri" w:cs="Arial"/>
          <w:i/>
          <w:iCs/>
          <w:sz w:val="22"/>
          <w:szCs w:val="22"/>
        </w:rPr>
        <w:t xml:space="preserve">ormat of </w:t>
      </w:r>
      <w:r w:rsidR="00226CDC" w:rsidRPr="00226CDC">
        <w:rPr>
          <w:rFonts w:ascii="Calibri" w:hAnsi="Calibri" w:cs="Arial"/>
          <w:i/>
          <w:iCs/>
          <w:sz w:val="22"/>
          <w:szCs w:val="22"/>
        </w:rPr>
        <w:t>s</w:t>
      </w:r>
      <w:r w:rsidR="00CA6424" w:rsidRPr="00226CDC">
        <w:rPr>
          <w:rFonts w:ascii="Calibri" w:hAnsi="Calibri" w:cs="Arial"/>
          <w:i/>
          <w:iCs/>
          <w:sz w:val="22"/>
          <w:szCs w:val="22"/>
        </w:rPr>
        <w:t>tatutes</w:t>
      </w:r>
      <w:r w:rsidR="00226CDC" w:rsidRPr="00226CDC">
        <w:rPr>
          <w:rFonts w:ascii="Calibri" w:hAnsi="Calibri" w:cs="Arial"/>
          <w:i/>
          <w:iCs/>
          <w:sz w:val="22"/>
          <w:szCs w:val="22"/>
        </w:rPr>
        <w:t>;</w:t>
      </w:r>
    </w:p>
    <w:p w:rsidR="00CA6424" w:rsidRPr="00226CDC" w:rsidRDefault="00A6009A" w:rsidP="00CB6C9B">
      <w:pPr>
        <w:ind w:left="805" w:hanging="448"/>
        <w:jc w:val="both"/>
        <w:rPr>
          <w:rFonts w:ascii="Calibri" w:hAnsi="Calibri" w:cs="Arial"/>
          <w:i/>
          <w:iCs/>
          <w:sz w:val="22"/>
          <w:szCs w:val="22"/>
        </w:rPr>
      </w:pPr>
      <w:r>
        <w:rPr>
          <w:rFonts w:ascii="Calibri" w:hAnsi="Calibri" w:cs="Arial"/>
          <w:iCs/>
          <w:sz w:val="22"/>
          <w:szCs w:val="22"/>
        </w:rPr>
        <w:t>10</w:t>
      </w:r>
      <w:r w:rsidR="00CA6424" w:rsidRPr="00226CDC">
        <w:rPr>
          <w:rFonts w:ascii="Calibri" w:hAnsi="Calibri" w:cs="Arial"/>
          <w:iCs/>
          <w:sz w:val="22"/>
          <w:szCs w:val="22"/>
        </w:rPr>
        <w:t>.3</w:t>
      </w:r>
      <w:r w:rsidR="00226CDC" w:rsidRPr="00226CDC">
        <w:rPr>
          <w:rFonts w:ascii="Calibri" w:hAnsi="Calibri" w:cs="Arial"/>
          <w:iCs/>
          <w:sz w:val="22"/>
          <w:szCs w:val="22"/>
        </w:rPr>
        <w:tab/>
      </w:r>
      <w:r w:rsidR="00226CDC" w:rsidRPr="00226CDC">
        <w:rPr>
          <w:rFonts w:ascii="Calibri" w:hAnsi="Calibri" w:cs="Arial"/>
          <w:i/>
          <w:iCs/>
          <w:sz w:val="22"/>
          <w:szCs w:val="22"/>
        </w:rPr>
        <w:t>define</w:t>
      </w:r>
      <w:r>
        <w:rPr>
          <w:rFonts w:ascii="Calibri" w:hAnsi="Calibri" w:cs="Arial"/>
          <w:i/>
          <w:iCs/>
          <w:sz w:val="22"/>
          <w:szCs w:val="22"/>
        </w:rPr>
        <w:t xml:space="preserve">, </w:t>
      </w:r>
      <w:r w:rsidR="00226CDC" w:rsidRPr="00226CDC">
        <w:rPr>
          <w:rFonts w:ascii="Calibri" w:hAnsi="Calibri" w:cs="Arial"/>
          <w:i/>
          <w:iCs/>
          <w:sz w:val="22"/>
          <w:szCs w:val="22"/>
        </w:rPr>
        <w:t>describe</w:t>
      </w:r>
      <w:r>
        <w:rPr>
          <w:rFonts w:ascii="Calibri" w:hAnsi="Calibri" w:cs="Arial"/>
          <w:i/>
          <w:iCs/>
          <w:sz w:val="22"/>
          <w:szCs w:val="22"/>
        </w:rPr>
        <w:t>, and discuss the meaning of</w:t>
      </w:r>
      <w:r w:rsidR="00226CDC" w:rsidRPr="00226CDC">
        <w:rPr>
          <w:rFonts w:ascii="Calibri" w:hAnsi="Calibri" w:cs="Arial"/>
          <w:i/>
          <w:iCs/>
          <w:sz w:val="22"/>
          <w:szCs w:val="22"/>
        </w:rPr>
        <w:t xml:space="preserve"> a</w:t>
      </w:r>
      <w:r w:rsidR="00CA6424" w:rsidRPr="00226CDC">
        <w:rPr>
          <w:rFonts w:ascii="Calibri" w:hAnsi="Calibri" w:cs="Arial"/>
          <w:i/>
          <w:iCs/>
          <w:sz w:val="22"/>
          <w:szCs w:val="22"/>
        </w:rPr>
        <w:t xml:space="preserve">mbiguity in </w:t>
      </w:r>
      <w:r w:rsidR="00226CDC" w:rsidRPr="00226CDC">
        <w:rPr>
          <w:rFonts w:ascii="Calibri" w:hAnsi="Calibri" w:cs="Arial"/>
          <w:i/>
          <w:iCs/>
          <w:sz w:val="22"/>
          <w:szCs w:val="22"/>
        </w:rPr>
        <w:t>s</w:t>
      </w:r>
      <w:r w:rsidR="00CA6424" w:rsidRPr="00226CDC">
        <w:rPr>
          <w:rFonts w:ascii="Calibri" w:hAnsi="Calibri" w:cs="Arial"/>
          <w:i/>
          <w:iCs/>
          <w:sz w:val="22"/>
          <w:szCs w:val="22"/>
        </w:rPr>
        <w:t>tatutes</w:t>
      </w:r>
      <w:r w:rsidR="00226CDC" w:rsidRPr="00226CDC">
        <w:rPr>
          <w:rFonts w:ascii="Calibri" w:hAnsi="Calibri" w:cs="Arial"/>
          <w:i/>
          <w:iCs/>
          <w:sz w:val="22"/>
          <w:szCs w:val="22"/>
        </w:rPr>
        <w:t>;</w:t>
      </w:r>
    </w:p>
    <w:p w:rsidR="00CA6424" w:rsidRPr="00226CDC" w:rsidRDefault="00A6009A" w:rsidP="00CB6C9B">
      <w:pPr>
        <w:ind w:left="805" w:hanging="448"/>
        <w:jc w:val="both"/>
        <w:rPr>
          <w:rFonts w:ascii="Calibri" w:hAnsi="Calibri" w:cs="Arial"/>
          <w:i/>
          <w:iCs/>
          <w:sz w:val="22"/>
          <w:szCs w:val="22"/>
        </w:rPr>
      </w:pPr>
      <w:r>
        <w:rPr>
          <w:rFonts w:ascii="Calibri" w:hAnsi="Calibri" w:cs="Arial"/>
          <w:iCs/>
          <w:sz w:val="22"/>
          <w:szCs w:val="22"/>
        </w:rPr>
        <w:t>10</w:t>
      </w:r>
      <w:r w:rsidR="00CA6424" w:rsidRPr="00226CDC">
        <w:rPr>
          <w:rFonts w:ascii="Calibri" w:hAnsi="Calibri" w:cs="Arial"/>
          <w:iCs/>
          <w:sz w:val="22"/>
          <w:szCs w:val="22"/>
        </w:rPr>
        <w:t>.4</w:t>
      </w:r>
      <w:r w:rsidR="00226CDC" w:rsidRPr="00226CDC">
        <w:rPr>
          <w:rFonts w:ascii="Calibri" w:hAnsi="Calibri" w:cs="Arial"/>
          <w:iCs/>
          <w:sz w:val="22"/>
          <w:szCs w:val="22"/>
        </w:rPr>
        <w:tab/>
      </w:r>
      <w:r w:rsidR="00226CDC" w:rsidRPr="00226CDC">
        <w:rPr>
          <w:rFonts w:ascii="Calibri" w:hAnsi="Calibri" w:cs="Arial"/>
          <w:i/>
          <w:iCs/>
          <w:sz w:val="22"/>
          <w:szCs w:val="22"/>
        </w:rPr>
        <w:t>identify, define, and describe the f</w:t>
      </w:r>
      <w:r w:rsidR="00CA6424" w:rsidRPr="00226CDC">
        <w:rPr>
          <w:rFonts w:ascii="Calibri" w:hAnsi="Calibri" w:cs="Arial"/>
          <w:i/>
          <w:iCs/>
          <w:sz w:val="22"/>
          <w:szCs w:val="22"/>
        </w:rPr>
        <w:t xml:space="preserve">our </w:t>
      </w:r>
      <w:r w:rsidR="00226CDC" w:rsidRPr="00226CDC">
        <w:rPr>
          <w:rFonts w:ascii="Calibri" w:hAnsi="Calibri" w:cs="Arial"/>
          <w:i/>
          <w:iCs/>
          <w:sz w:val="22"/>
          <w:szCs w:val="22"/>
        </w:rPr>
        <w:t>b</w:t>
      </w:r>
      <w:r w:rsidR="00CA6424" w:rsidRPr="00226CDC">
        <w:rPr>
          <w:rFonts w:ascii="Calibri" w:hAnsi="Calibri" w:cs="Arial"/>
          <w:i/>
          <w:iCs/>
          <w:sz w:val="22"/>
          <w:szCs w:val="22"/>
        </w:rPr>
        <w:t xml:space="preserve">asic </w:t>
      </w:r>
      <w:r w:rsidR="00226CDC" w:rsidRPr="00226CDC">
        <w:rPr>
          <w:rFonts w:ascii="Calibri" w:hAnsi="Calibri" w:cs="Arial"/>
          <w:i/>
          <w:iCs/>
          <w:sz w:val="22"/>
          <w:szCs w:val="22"/>
        </w:rPr>
        <w:t>s</w:t>
      </w:r>
      <w:r w:rsidR="00CA6424" w:rsidRPr="00226CDC">
        <w:rPr>
          <w:rFonts w:ascii="Calibri" w:hAnsi="Calibri" w:cs="Arial"/>
          <w:i/>
          <w:iCs/>
          <w:sz w:val="22"/>
          <w:szCs w:val="22"/>
        </w:rPr>
        <w:t xml:space="preserve">teps to </w:t>
      </w:r>
      <w:r w:rsidR="00226CDC" w:rsidRPr="00226CDC">
        <w:rPr>
          <w:rFonts w:ascii="Calibri" w:hAnsi="Calibri" w:cs="Arial"/>
          <w:i/>
          <w:iCs/>
          <w:sz w:val="22"/>
          <w:szCs w:val="22"/>
        </w:rPr>
        <w:t>s</w:t>
      </w:r>
      <w:r w:rsidR="00CA6424" w:rsidRPr="00226CDC">
        <w:rPr>
          <w:rFonts w:ascii="Calibri" w:hAnsi="Calibri" w:cs="Arial"/>
          <w:i/>
          <w:iCs/>
          <w:sz w:val="22"/>
          <w:szCs w:val="22"/>
        </w:rPr>
        <w:t xml:space="preserve">tatutory </w:t>
      </w:r>
      <w:r w:rsidR="00226CDC" w:rsidRPr="00226CDC">
        <w:rPr>
          <w:rFonts w:ascii="Calibri" w:hAnsi="Calibri" w:cs="Arial"/>
          <w:i/>
          <w:iCs/>
          <w:sz w:val="22"/>
          <w:szCs w:val="22"/>
        </w:rPr>
        <w:t>i</w:t>
      </w:r>
      <w:r w:rsidR="00CA6424" w:rsidRPr="00226CDC">
        <w:rPr>
          <w:rFonts w:ascii="Calibri" w:hAnsi="Calibri" w:cs="Arial"/>
          <w:i/>
          <w:iCs/>
          <w:sz w:val="22"/>
          <w:szCs w:val="22"/>
        </w:rPr>
        <w:t>nterpretation</w:t>
      </w:r>
      <w:r w:rsidR="00226CDC" w:rsidRPr="00226CDC">
        <w:rPr>
          <w:rFonts w:ascii="Calibri" w:hAnsi="Calibri" w:cs="Arial"/>
          <w:i/>
          <w:iCs/>
          <w:sz w:val="22"/>
          <w:szCs w:val="22"/>
        </w:rPr>
        <w:t>;</w:t>
      </w:r>
    </w:p>
    <w:p w:rsidR="00CA6424" w:rsidRPr="00226CDC" w:rsidRDefault="00A6009A" w:rsidP="00CB6C9B">
      <w:pPr>
        <w:ind w:left="805" w:hanging="448"/>
        <w:jc w:val="both"/>
        <w:rPr>
          <w:rFonts w:ascii="Calibri" w:hAnsi="Calibri" w:cs="Arial"/>
          <w:iCs/>
          <w:sz w:val="22"/>
          <w:szCs w:val="22"/>
        </w:rPr>
      </w:pPr>
      <w:r>
        <w:rPr>
          <w:rFonts w:ascii="Calibri" w:hAnsi="Calibri" w:cs="Arial"/>
          <w:iCs/>
          <w:sz w:val="22"/>
          <w:szCs w:val="22"/>
        </w:rPr>
        <w:t>10</w:t>
      </w:r>
      <w:r w:rsidR="00CA6424" w:rsidRPr="00226CDC">
        <w:rPr>
          <w:rFonts w:ascii="Calibri" w:hAnsi="Calibri" w:cs="Arial"/>
          <w:iCs/>
          <w:sz w:val="22"/>
          <w:szCs w:val="22"/>
        </w:rPr>
        <w:t>.5</w:t>
      </w:r>
      <w:r w:rsidR="00226CDC" w:rsidRPr="00226CDC">
        <w:rPr>
          <w:rFonts w:ascii="Calibri" w:hAnsi="Calibri" w:cs="Arial"/>
          <w:iCs/>
          <w:sz w:val="22"/>
          <w:szCs w:val="22"/>
        </w:rPr>
        <w:tab/>
      </w:r>
      <w:r w:rsidR="00226CDC" w:rsidRPr="00226CDC">
        <w:rPr>
          <w:rFonts w:ascii="Calibri" w:hAnsi="Calibri" w:cs="Arial"/>
          <w:i/>
          <w:iCs/>
          <w:sz w:val="22"/>
          <w:szCs w:val="22"/>
        </w:rPr>
        <w:t>identify, define, and describe the process of w</w:t>
      </w:r>
      <w:r w:rsidR="00CA6424" w:rsidRPr="00226CDC">
        <w:rPr>
          <w:rFonts w:ascii="Calibri" w:hAnsi="Calibri" w:cs="Arial"/>
          <w:i/>
          <w:iCs/>
          <w:sz w:val="22"/>
          <w:szCs w:val="22"/>
        </w:rPr>
        <w:t xml:space="preserve">ritten </w:t>
      </w:r>
      <w:r w:rsidR="00226CDC" w:rsidRPr="00226CDC">
        <w:rPr>
          <w:rFonts w:ascii="Calibri" w:hAnsi="Calibri" w:cs="Arial"/>
          <w:i/>
          <w:iCs/>
          <w:sz w:val="22"/>
          <w:szCs w:val="22"/>
        </w:rPr>
        <w:t>a</w:t>
      </w:r>
      <w:r w:rsidR="00CA6424" w:rsidRPr="00226CDC">
        <w:rPr>
          <w:rFonts w:ascii="Calibri" w:hAnsi="Calibri" w:cs="Arial"/>
          <w:i/>
          <w:iCs/>
          <w:sz w:val="22"/>
          <w:szCs w:val="22"/>
        </w:rPr>
        <w:t xml:space="preserve">nalysis – </w:t>
      </w:r>
      <w:r w:rsidR="00226CDC" w:rsidRPr="00226CDC">
        <w:rPr>
          <w:rFonts w:ascii="Calibri" w:hAnsi="Calibri" w:cs="Arial"/>
          <w:i/>
          <w:iCs/>
          <w:sz w:val="22"/>
          <w:szCs w:val="22"/>
        </w:rPr>
        <w:t>t</w:t>
      </w:r>
      <w:r w:rsidR="00CA6424" w:rsidRPr="00226CDC">
        <w:rPr>
          <w:rFonts w:ascii="Calibri" w:hAnsi="Calibri" w:cs="Arial"/>
          <w:i/>
          <w:iCs/>
          <w:sz w:val="22"/>
          <w:szCs w:val="22"/>
        </w:rPr>
        <w:t xml:space="preserve">he </w:t>
      </w:r>
      <w:r w:rsidR="00226CDC" w:rsidRPr="00226CDC">
        <w:rPr>
          <w:rFonts w:ascii="Calibri" w:hAnsi="Calibri" w:cs="Arial"/>
          <w:i/>
          <w:iCs/>
          <w:sz w:val="22"/>
          <w:szCs w:val="22"/>
        </w:rPr>
        <w:t>u</w:t>
      </w:r>
      <w:r w:rsidR="00CA6424" w:rsidRPr="00226CDC">
        <w:rPr>
          <w:rFonts w:ascii="Calibri" w:hAnsi="Calibri" w:cs="Arial"/>
          <w:i/>
          <w:iCs/>
          <w:sz w:val="22"/>
          <w:szCs w:val="22"/>
        </w:rPr>
        <w:t>se of IRAC</w:t>
      </w:r>
      <w:r w:rsidR="00226CDC" w:rsidRPr="00226CDC">
        <w:rPr>
          <w:rFonts w:ascii="Calibri" w:hAnsi="Calibri" w:cs="Arial"/>
          <w:i/>
          <w:iCs/>
          <w:sz w:val="22"/>
          <w:szCs w:val="22"/>
        </w:rPr>
        <w:t>;</w:t>
      </w:r>
    </w:p>
    <w:p w:rsidR="00CA6424" w:rsidRPr="00226CDC" w:rsidRDefault="00A6009A" w:rsidP="00CB6C9B">
      <w:pPr>
        <w:ind w:left="805" w:hanging="448"/>
        <w:jc w:val="both"/>
        <w:rPr>
          <w:rFonts w:ascii="Calibri" w:hAnsi="Calibri" w:cs="Arial"/>
          <w:iCs/>
          <w:sz w:val="22"/>
          <w:szCs w:val="22"/>
        </w:rPr>
      </w:pPr>
      <w:r>
        <w:rPr>
          <w:rFonts w:ascii="Calibri" w:hAnsi="Calibri" w:cs="Arial"/>
          <w:iCs/>
          <w:sz w:val="22"/>
          <w:szCs w:val="22"/>
        </w:rPr>
        <w:t>10</w:t>
      </w:r>
      <w:r w:rsidR="00CA6424" w:rsidRPr="00226CDC">
        <w:rPr>
          <w:rFonts w:ascii="Calibri" w:hAnsi="Calibri" w:cs="Arial"/>
          <w:iCs/>
          <w:sz w:val="22"/>
          <w:szCs w:val="22"/>
        </w:rPr>
        <w:t>.</w:t>
      </w:r>
      <w:r w:rsidR="00226CDC" w:rsidRPr="00226CDC">
        <w:rPr>
          <w:rFonts w:ascii="Calibri" w:hAnsi="Calibri" w:cs="Arial"/>
          <w:iCs/>
          <w:sz w:val="22"/>
          <w:szCs w:val="22"/>
        </w:rPr>
        <w:t>6</w:t>
      </w:r>
      <w:r w:rsidR="00226CDC" w:rsidRPr="00226CDC">
        <w:rPr>
          <w:rFonts w:ascii="Calibri" w:hAnsi="Calibri" w:cs="Arial"/>
          <w:iCs/>
          <w:sz w:val="22"/>
          <w:szCs w:val="22"/>
        </w:rPr>
        <w:tab/>
      </w:r>
      <w:r w:rsidR="00226CDC" w:rsidRPr="00226CDC">
        <w:rPr>
          <w:rFonts w:ascii="Calibri" w:hAnsi="Calibri" w:cs="Arial"/>
          <w:i/>
          <w:iCs/>
          <w:sz w:val="22"/>
          <w:szCs w:val="22"/>
        </w:rPr>
        <w:t>identify and describe</w:t>
      </w:r>
      <w:r w:rsidR="00226CDC">
        <w:rPr>
          <w:rFonts w:ascii="Calibri" w:hAnsi="Calibri" w:cs="Arial"/>
          <w:i/>
          <w:iCs/>
          <w:sz w:val="22"/>
          <w:szCs w:val="22"/>
        </w:rPr>
        <w:t xml:space="preserve"> the process o</w:t>
      </w:r>
      <w:r w:rsidR="00226CDC" w:rsidRPr="00226CDC">
        <w:rPr>
          <w:rFonts w:ascii="Calibri" w:hAnsi="Calibri" w:cs="Arial"/>
          <w:i/>
          <w:iCs/>
          <w:sz w:val="22"/>
          <w:szCs w:val="22"/>
        </w:rPr>
        <w:t>f l</w:t>
      </w:r>
      <w:r w:rsidR="00CA6424" w:rsidRPr="00226CDC">
        <w:rPr>
          <w:rFonts w:ascii="Calibri" w:hAnsi="Calibri" w:cs="Arial"/>
          <w:i/>
          <w:iCs/>
          <w:sz w:val="22"/>
          <w:szCs w:val="22"/>
        </w:rPr>
        <w:t xml:space="preserve">ocating and </w:t>
      </w:r>
      <w:r w:rsidR="00226CDC" w:rsidRPr="00226CDC">
        <w:rPr>
          <w:rFonts w:ascii="Calibri" w:hAnsi="Calibri" w:cs="Arial"/>
          <w:i/>
          <w:iCs/>
          <w:sz w:val="22"/>
          <w:szCs w:val="22"/>
        </w:rPr>
        <w:t>i</w:t>
      </w:r>
      <w:r w:rsidR="00CA6424" w:rsidRPr="00226CDC">
        <w:rPr>
          <w:rFonts w:ascii="Calibri" w:hAnsi="Calibri" w:cs="Arial"/>
          <w:i/>
          <w:iCs/>
          <w:sz w:val="22"/>
          <w:szCs w:val="22"/>
        </w:rPr>
        <w:t xml:space="preserve">nterpreting </w:t>
      </w:r>
      <w:r w:rsidR="00226CDC" w:rsidRPr="00226CDC">
        <w:rPr>
          <w:rFonts w:ascii="Calibri" w:hAnsi="Calibri" w:cs="Arial"/>
          <w:i/>
          <w:iCs/>
          <w:sz w:val="22"/>
          <w:szCs w:val="22"/>
        </w:rPr>
        <w:t>a</w:t>
      </w:r>
      <w:r w:rsidR="00CA6424" w:rsidRPr="00226CDC">
        <w:rPr>
          <w:rFonts w:ascii="Calibri" w:hAnsi="Calibri" w:cs="Arial"/>
          <w:i/>
          <w:iCs/>
          <w:sz w:val="22"/>
          <w:szCs w:val="22"/>
        </w:rPr>
        <w:t xml:space="preserve">dministrative </w:t>
      </w:r>
      <w:r w:rsidR="00226CDC" w:rsidRPr="00226CDC">
        <w:rPr>
          <w:rFonts w:ascii="Calibri" w:hAnsi="Calibri" w:cs="Arial"/>
          <w:i/>
          <w:iCs/>
          <w:sz w:val="22"/>
          <w:szCs w:val="22"/>
        </w:rPr>
        <w:t>r</w:t>
      </w:r>
      <w:r w:rsidR="00CA6424" w:rsidRPr="00226CDC">
        <w:rPr>
          <w:rFonts w:ascii="Calibri" w:hAnsi="Calibri" w:cs="Arial"/>
          <w:i/>
          <w:iCs/>
          <w:sz w:val="22"/>
          <w:szCs w:val="22"/>
        </w:rPr>
        <w:t>egulations</w:t>
      </w:r>
      <w:r w:rsidR="00226CDC">
        <w:rPr>
          <w:rFonts w:ascii="Calibri" w:hAnsi="Calibri" w:cs="Arial"/>
          <w:iCs/>
          <w:sz w:val="22"/>
          <w:szCs w:val="22"/>
        </w:rPr>
        <w:t>; and</w:t>
      </w:r>
    </w:p>
    <w:p w:rsidR="00CA6424" w:rsidRPr="00226CDC" w:rsidRDefault="00A6009A" w:rsidP="00CB6C9B">
      <w:pPr>
        <w:ind w:left="805" w:hanging="448"/>
        <w:jc w:val="both"/>
        <w:rPr>
          <w:rFonts w:ascii="Calibri" w:hAnsi="Calibri" w:cs="Arial"/>
          <w:i/>
          <w:iCs/>
          <w:sz w:val="22"/>
          <w:szCs w:val="22"/>
        </w:rPr>
      </w:pPr>
      <w:r>
        <w:rPr>
          <w:rFonts w:ascii="Calibri" w:hAnsi="Calibri" w:cs="Arial"/>
          <w:iCs/>
          <w:sz w:val="22"/>
          <w:szCs w:val="22"/>
        </w:rPr>
        <w:t>10</w:t>
      </w:r>
      <w:r w:rsidR="00CA6424" w:rsidRPr="00226CDC">
        <w:rPr>
          <w:rFonts w:ascii="Calibri" w:hAnsi="Calibri" w:cs="Arial"/>
          <w:iCs/>
          <w:sz w:val="22"/>
          <w:szCs w:val="22"/>
        </w:rPr>
        <w:t>.</w:t>
      </w:r>
      <w:r w:rsidR="00226CDC" w:rsidRPr="00226CDC">
        <w:rPr>
          <w:rFonts w:ascii="Calibri" w:hAnsi="Calibri" w:cs="Arial"/>
          <w:iCs/>
          <w:sz w:val="22"/>
          <w:szCs w:val="22"/>
        </w:rPr>
        <w:t>7</w:t>
      </w:r>
      <w:r w:rsidR="00CA6424" w:rsidRPr="00226CDC">
        <w:rPr>
          <w:rFonts w:ascii="Calibri" w:hAnsi="Calibri" w:cs="Arial"/>
          <w:iCs/>
          <w:sz w:val="22"/>
          <w:szCs w:val="22"/>
        </w:rPr>
        <w:t xml:space="preserve"> </w:t>
      </w:r>
      <w:r w:rsidR="00226CDC" w:rsidRPr="00226CDC">
        <w:rPr>
          <w:rFonts w:ascii="Calibri" w:hAnsi="Calibri" w:cs="Arial"/>
          <w:iCs/>
          <w:sz w:val="22"/>
          <w:szCs w:val="22"/>
        </w:rPr>
        <w:tab/>
      </w:r>
      <w:r w:rsidR="00226CDC" w:rsidRPr="00226CDC">
        <w:rPr>
          <w:rFonts w:ascii="Calibri" w:hAnsi="Calibri" w:cs="Arial"/>
          <w:i/>
          <w:iCs/>
          <w:sz w:val="22"/>
          <w:szCs w:val="22"/>
        </w:rPr>
        <w:t>describe the process of l</w:t>
      </w:r>
      <w:r w:rsidR="00CA6424" w:rsidRPr="00226CDC">
        <w:rPr>
          <w:rFonts w:ascii="Calibri" w:hAnsi="Calibri" w:cs="Arial"/>
          <w:i/>
          <w:iCs/>
          <w:sz w:val="22"/>
          <w:szCs w:val="22"/>
        </w:rPr>
        <w:t xml:space="preserve">ocating and </w:t>
      </w:r>
      <w:r w:rsidR="00226CDC" w:rsidRPr="00226CDC">
        <w:rPr>
          <w:rFonts w:ascii="Calibri" w:hAnsi="Calibri" w:cs="Arial"/>
          <w:i/>
          <w:iCs/>
          <w:sz w:val="22"/>
          <w:szCs w:val="22"/>
        </w:rPr>
        <w:t>i</w:t>
      </w:r>
      <w:r w:rsidR="00CA6424" w:rsidRPr="00226CDC">
        <w:rPr>
          <w:rFonts w:ascii="Calibri" w:hAnsi="Calibri" w:cs="Arial"/>
          <w:i/>
          <w:iCs/>
          <w:sz w:val="22"/>
          <w:szCs w:val="22"/>
        </w:rPr>
        <w:t xml:space="preserve">nterpreting </w:t>
      </w:r>
      <w:r w:rsidR="00226CDC" w:rsidRPr="00226CDC">
        <w:rPr>
          <w:rFonts w:ascii="Calibri" w:hAnsi="Calibri" w:cs="Arial"/>
          <w:i/>
          <w:iCs/>
          <w:sz w:val="22"/>
          <w:szCs w:val="22"/>
        </w:rPr>
        <w:t>c</w:t>
      </w:r>
      <w:r w:rsidR="00CA6424" w:rsidRPr="00226CDC">
        <w:rPr>
          <w:rFonts w:ascii="Calibri" w:hAnsi="Calibri" w:cs="Arial"/>
          <w:i/>
          <w:iCs/>
          <w:sz w:val="22"/>
          <w:szCs w:val="22"/>
        </w:rPr>
        <w:t>onstitutions</w:t>
      </w:r>
    </w:p>
    <w:p w:rsidR="00CA6424" w:rsidRPr="00226CDC" w:rsidRDefault="00CA6424" w:rsidP="00CF3AA3">
      <w:pPr>
        <w:ind w:left="360"/>
        <w:jc w:val="both"/>
        <w:rPr>
          <w:rFonts w:ascii="Calibri" w:hAnsi="Calibri" w:cs="Arial"/>
          <w:iCs/>
          <w:sz w:val="22"/>
          <w:szCs w:val="22"/>
        </w:rPr>
      </w:pPr>
    </w:p>
    <w:p w:rsidR="00CA6424" w:rsidRPr="00226CDC" w:rsidRDefault="00CA6424" w:rsidP="00226CDC">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sidR="00A6009A">
        <w:rPr>
          <w:rStyle w:val="normalchar1"/>
          <w:rFonts w:ascii="Calibri" w:hAnsi="Calibri" w:cs="Arial"/>
          <w:sz w:val="22"/>
          <w:szCs w:val="22"/>
        </w:rPr>
        <w:t>1</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226CDC" w:rsidRPr="00226CDC">
        <w:rPr>
          <w:rFonts w:ascii="Calibri" w:hAnsi="Calibri" w:cs="Arial"/>
          <w:iCs/>
          <w:sz w:val="22"/>
          <w:szCs w:val="22"/>
        </w:rPr>
        <w:t xml:space="preserve">Identify, define, and describe the process of </w:t>
      </w:r>
      <w:r w:rsidR="00A6009A">
        <w:rPr>
          <w:rFonts w:ascii="Calibri" w:hAnsi="Calibri" w:cs="Arial"/>
          <w:iCs/>
          <w:sz w:val="22"/>
          <w:szCs w:val="22"/>
        </w:rPr>
        <w:t>find</w:t>
      </w:r>
      <w:r w:rsidR="00226CDC" w:rsidRPr="00226CDC">
        <w:rPr>
          <w:rFonts w:ascii="Calibri" w:hAnsi="Calibri" w:cs="Arial"/>
          <w:iCs/>
          <w:sz w:val="22"/>
          <w:szCs w:val="22"/>
        </w:rPr>
        <w:t>ing and interpreting court opinions:</w:t>
      </w:r>
    </w:p>
    <w:p w:rsidR="00CA6424" w:rsidRPr="00226CDC" w:rsidRDefault="00CA6424" w:rsidP="00CF3AA3">
      <w:pPr>
        <w:pStyle w:val="normal0"/>
        <w:jc w:val="both"/>
        <w:rPr>
          <w:rStyle w:val="normalchar1"/>
          <w:rFonts w:ascii="Calibri" w:hAnsi="Calibri" w:cs="Arial"/>
          <w:b/>
          <w:bCs/>
          <w:sz w:val="12"/>
          <w:szCs w:val="12"/>
        </w:rPr>
      </w:pPr>
    </w:p>
    <w:p w:rsidR="00CA6424"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 xml:space="preserve">.1 </w:t>
      </w:r>
      <w:r w:rsidR="00226CDC" w:rsidRPr="00226CDC">
        <w:rPr>
          <w:rFonts w:ascii="Calibri" w:hAnsi="Calibri" w:cs="Arial"/>
          <w:i/>
          <w:iCs/>
          <w:sz w:val="22"/>
          <w:szCs w:val="22"/>
        </w:rPr>
        <w:t>identify and describe the different t</w:t>
      </w:r>
      <w:r w:rsidRPr="00226CDC">
        <w:rPr>
          <w:rFonts w:ascii="Calibri" w:hAnsi="Calibri" w:cs="Arial"/>
          <w:i/>
          <w:iCs/>
          <w:sz w:val="22"/>
          <w:szCs w:val="22"/>
        </w:rPr>
        <w:t xml:space="preserve">ypes of </w:t>
      </w:r>
      <w:r w:rsidR="00226CDC" w:rsidRPr="00226CDC">
        <w:rPr>
          <w:rFonts w:ascii="Calibri" w:hAnsi="Calibri" w:cs="Arial"/>
          <w:i/>
          <w:iCs/>
          <w:sz w:val="22"/>
          <w:szCs w:val="22"/>
        </w:rPr>
        <w:t>c</w:t>
      </w:r>
      <w:r w:rsidRPr="00226CDC">
        <w:rPr>
          <w:rFonts w:ascii="Calibri" w:hAnsi="Calibri" w:cs="Arial"/>
          <w:i/>
          <w:iCs/>
          <w:sz w:val="22"/>
          <w:szCs w:val="22"/>
        </w:rPr>
        <w:t xml:space="preserve">ourt </w:t>
      </w:r>
      <w:r w:rsidR="00226CDC" w:rsidRPr="00226CDC">
        <w:rPr>
          <w:rFonts w:ascii="Calibri" w:hAnsi="Calibri" w:cs="Arial"/>
          <w:i/>
          <w:iCs/>
          <w:sz w:val="22"/>
          <w:szCs w:val="22"/>
        </w:rPr>
        <w:t>o</w:t>
      </w:r>
      <w:r w:rsidRPr="00226CDC">
        <w:rPr>
          <w:rFonts w:ascii="Calibri" w:hAnsi="Calibri" w:cs="Arial"/>
          <w:i/>
          <w:iCs/>
          <w:sz w:val="22"/>
          <w:szCs w:val="22"/>
        </w:rPr>
        <w:t>pinions</w:t>
      </w:r>
      <w:r w:rsidR="00226CDC" w:rsidRPr="00226CDC">
        <w:rPr>
          <w:rFonts w:ascii="Calibri" w:hAnsi="Calibri" w:cs="Arial"/>
          <w:i/>
          <w:iCs/>
          <w:sz w:val="22"/>
          <w:szCs w:val="22"/>
        </w:rPr>
        <w:t>;</w:t>
      </w:r>
    </w:p>
    <w:p w:rsidR="00226CDC"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.2</w:t>
      </w:r>
      <w:r w:rsidR="00226CDC">
        <w:rPr>
          <w:rFonts w:ascii="Calibri" w:hAnsi="Calibri" w:cs="Arial"/>
          <w:iCs/>
          <w:sz w:val="22"/>
          <w:szCs w:val="22"/>
        </w:rPr>
        <w:t xml:space="preserve"> </w:t>
      </w:r>
      <w:r w:rsidR="00226CDC" w:rsidRPr="00226CDC">
        <w:rPr>
          <w:rFonts w:ascii="Calibri" w:hAnsi="Calibri" w:cs="Arial"/>
          <w:i/>
          <w:iCs/>
          <w:sz w:val="22"/>
          <w:szCs w:val="22"/>
        </w:rPr>
        <w:t xml:space="preserve">identify and </w:t>
      </w:r>
      <w:r w:rsidR="00226CDC">
        <w:rPr>
          <w:rFonts w:ascii="Calibri" w:hAnsi="Calibri" w:cs="Arial"/>
          <w:i/>
          <w:iCs/>
          <w:sz w:val="22"/>
          <w:szCs w:val="22"/>
        </w:rPr>
        <w:t>locate</w:t>
      </w:r>
      <w:r w:rsidR="00226CDC" w:rsidRPr="00226CDC">
        <w:rPr>
          <w:rFonts w:ascii="Calibri" w:hAnsi="Calibri" w:cs="Arial"/>
          <w:i/>
          <w:iCs/>
          <w:sz w:val="22"/>
          <w:szCs w:val="22"/>
        </w:rPr>
        <w:t xml:space="preserve"> court opinions;</w:t>
      </w:r>
    </w:p>
    <w:p w:rsidR="00226CDC"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.3</w:t>
      </w:r>
      <w:r w:rsidR="00226CDC">
        <w:rPr>
          <w:rFonts w:ascii="Calibri" w:hAnsi="Calibri" w:cs="Arial"/>
          <w:iCs/>
          <w:sz w:val="22"/>
          <w:szCs w:val="22"/>
        </w:rPr>
        <w:t xml:space="preserve"> </w:t>
      </w:r>
      <w:r w:rsidR="00226CDC" w:rsidRPr="00226CDC">
        <w:rPr>
          <w:rFonts w:ascii="Calibri" w:hAnsi="Calibri" w:cs="Arial"/>
          <w:i/>
          <w:iCs/>
          <w:sz w:val="22"/>
          <w:szCs w:val="22"/>
        </w:rPr>
        <w:t xml:space="preserve">identify and describe the </w:t>
      </w:r>
      <w:r w:rsidR="00226CDC">
        <w:rPr>
          <w:rFonts w:ascii="Calibri" w:hAnsi="Calibri" w:cs="Arial"/>
          <w:i/>
          <w:iCs/>
          <w:sz w:val="22"/>
          <w:szCs w:val="22"/>
        </w:rPr>
        <w:t>elements</w:t>
      </w:r>
      <w:r w:rsidR="00226CDC" w:rsidRPr="00226CDC">
        <w:rPr>
          <w:rFonts w:ascii="Calibri" w:hAnsi="Calibri" w:cs="Arial"/>
          <w:i/>
          <w:iCs/>
          <w:sz w:val="22"/>
          <w:szCs w:val="22"/>
        </w:rPr>
        <w:t xml:space="preserve"> of </w:t>
      </w:r>
      <w:r w:rsidR="00226CDC">
        <w:rPr>
          <w:rFonts w:ascii="Calibri" w:hAnsi="Calibri" w:cs="Arial"/>
          <w:i/>
          <w:iCs/>
          <w:sz w:val="22"/>
          <w:szCs w:val="22"/>
        </w:rPr>
        <w:t xml:space="preserve">a </w:t>
      </w:r>
      <w:r w:rsidR="00226CDC" w:rsidRPr="00226CDC">
        <w:rPr>
          <w:rFonts w:ascii="Calibri" w:hAnsi="Calibri" w:cs="Arial"/>
          <w:i/>
          <w:iCs/>
          <w:sz w:val="22"/>
          <w:szCs w:val="22"/>
        </w:rPr>
        <w:t>court opinion;</w:t>
      </w:r>
    </w:p>
    <w:p w:rsidR="00226CDC"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 xml:space="preserve">.4 </w:t>
      </w:r>
      <w:r w:rsidR="00226CDC" w:rsidRPr="00226CDC">
        <w:rPr>
          <w:rFonts w:ascii="Calibri" w:hAnsi="Calibri" w:cs="Arial"/>
          <w:i/>
          <w:iCs/>
          <w:sz w:val="22"/>
          <w:szCs w:val="22"/>
        </w:rPr>
        <w:t>identify</w:t>
      </w:r>
      <w:r w:rsidR="00A6009A">
        <w:rPr>
          <w:rFonts w:ascii="Calibri" w:hAnsi="Calibri" w:cs="Arial"/>
          <w:i/>
          <w:iCs/>
          <w:sz w:val="22"/>
          <w:szCs w:val="22"/>
        </w:rPr>
        <w:t>,</w:t>
      </w:r>
      <w:r w:rsidR="00226CDC" w:rsidRPr="00226CDC">
        <w:rPr>
          <w:rFonts w:ascii="Calibri" w:hAnsi="Calibri" w:cs="Arial"/>
          <w:i/>
          <w:iCs/>
          <w:sz w:val="22"/>
          <w:szCs w:val="22"/>
        </w:rPr>
        <w:t xml:space="preserve"> describe</w:t>
      </w:r>
      <w:r w:rsidR="00A6009A">
        <w:rPr>
          <w:rFonts w:ascii="Calibri" w:hAnsi="Calibri" w:cs="Arial"/>
          <w:i/>
          <w:iCs/>
          <w:sz w:val="22"/>
          <w:szCs w:val="22"/>
        </w:rPr>
        <w:t>, and prepare a case brief;</w:t>
      </w:r>
      <w:r w:rsidR="00226CDC">
        <w:rPr>
          <w:rFonts w:ascii="Calibri" w:hAnsi="Calibri" w:cs="Arial"/>
          <w:iCs/>
          <w:sz w:val="22"/>
          <w:szCs w:val="22"/>
        </w:rPr>
        <w:t xml:space="preserve"> and</w:t>
      </w:r>
    </w:p>
    <w:p w:rsidR="00226CDC"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.5</w:t>
      </w:r>
      <w:r w:rsidR="00226CDC">
        <w:rPr>
          <w:rFonts w:ascii="Calibri" w:hAnsi="Calibri" w:cs="Arial"/>
          <w:iCs/>
          <w:sz w:val="22"/>
          <w:szCs w:val="22"/>
        </w:rPr>
        <w:t xml:space="preserve"> </w:t>
      </w:r>
      <w:r w:rsidR="00226CDC">
        <w:rPr>
          <w:rFonts w:ascii="Calibri" w:hAnsi="Calibri" w:cs="Arial"/>
          <w:i/>
          <w:iCs/>
          <w:sz w:val="22"/>
          <w:szCs w:val="22"/>
        </w:rPr>
        <w:t>define</w:t>
      </w:r>
      <w:r w:rsidR="00226CDC" w:rsidRPr="00226CDC">
        <w:rPr>
          <w:rFonts w:ascii="Calibri" w:hAnsi="Calibri" w:cs="Arial"/>
          <w:i/>
          <w:iCs/>
          <w:sz w:val="22"/>
          <w:szCs w:val="22"/>
        </w:rPr>
        <w:t xml:space="preserve"> and describe the </w:t>
      </w:r>
      <w:r w:rsidR="00226CDC">
        <w:rPr>
          <w:rFonts w:ascii="Calibri" w:hAnsi="Calibri" w:cs="Arial"/>
          <w:i/>
          <w:iCs/>
          <w:sz w:val="22"/>
          <w:szCs w:val="22"/>
        </w:rPr>
        <w:t>power of the courts to make new law</w:t>
      </w:r>
    </w:p>
    <w:p w:rsidR="00CA6424" w:rsidRPr="00B8329C" w:rsidRDefault="00CA6424" w:rsidP="00CF3AA3">
      <w:pPr>
        <w:ind w:firstLine="360"/>
        <w:jc w:val="both"/>
        <w:rPr>
          <w:rFonts w:ascii="Calibri" w:hAnsi="Calibri" w:cs="Arial"/>
          <w:iCs/>
          <w:sz w:val="22"/>
          <w:szCs w:val="22"/>
          <w:highlight w:val="yellow"/>
        </w:rPr>
      </w:pPr>
    </w:p>
    <w:p w:rsidR="00CA6424" w:rsidRPr="00B8329C" w:rsidRDefault="00CA6424" w:rsidP="00226CDC">
      <w:pPr>
        <w:ind w:left="357" w:hanging="357"/>
        <w:jc w:val="both"/>
        <w:rPr>
          <w:rFonts w:ascii="Calibri" w:hAnsi="Calibri" w:cs="Arial"/>
          <w:iCs/>
          <w:sz w:val="22"/>
          <w:szCs w:val="22"/>
          <w:highlight w:val="yellow"/>
        </w:rPr>
      </w:pPr>
      <w:r w:rsidRPr="00226CDC">
        <w:rPr>
          <w:rStyle w:val="normalchar1"/>
          <w:rFonts w:ascii="Calibri" w:hAnsi="Calibri" w:cs="Arial"/>
          <w:sz w:val="22"/>
          <w:szCs w:val="22"/>
        </w:rPr>
        <w:t>1</w:t>
      </w:r>
      <w:r w:rsidR="00A6009A">
        <w:rPr>
          <w:rStyle w:val="normalchar1"/>
          <w:rFonts w:ascii="Calibri" w:hAnsi="Calibri" w:cs="Arial"/>
          <w:sz w:val="22"/>
          <w:szCs w:val="22"/>
        </w:rPr>
        <w:t>2</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226CDC" w:rsidRPr="00226CDC">
        <w:rPr>
          <w:rFonts w:ascii="Calibri" w:hAnsi="Calibri" w:cs="Arial"/>
          <w:iCs/>
          <w:sz w:val="22"/>
          <w:szCs w:val="22"/>
        </w:rPr>
        <w:t>I</w:t>
      </w:r>
      <w:r w:rsidR="00226CDC" w:rsidRPr="000E5449">
        <w:rPr>
          <w:rFonts w:ascii="Calibri" w:hAnsi="Calibri" w:cs="Arial"/>
          <w:iCs/>
          <w:sz w:val="22"/>
          <w:szCs w:val="22"/>
        </w:rPr>
        <w:t xml:space="preserve">dentify, define, and describe the process of </w:t>
      </w:r>
      <w:r w:rsidR="00A6009A">
        <w:rPr>
          <w:rFonts w:ascii="Calibri" w:hAnsi="Calibri" w:cs="Arial"/>
          <w:iCs/>
          <w:sz w:val="22"/>
          <w:szCs w:val="22"/>
        </w:rPr>
        <w:t>find</w:t>
      </w:r>
      <w:r w:rsidR="00226CDC" w:rsidRPr="000E5449">
        <w:rPr>
          <w:rFonts w:ascii="Calibri" w:hAnsi="Calibri" w:cs="Arial"/>
          <w:iCs/>
          <w:sz w:val="22"/>
          <w:szCs w:val="22"/>
        </w:rPr>
        <w:t>ing the law</w:t>
      </w:r>
      <w:r w:rsidR="00226CDC">
        <w:rPr>
          <w:rFonts w:ascii="Calibri" w:hAnsi="Calibri" w:cs="Arial"/>
          <w:iCs/>
          <w:sz w:val="22"/>
          <w:szCs w:val="22"/>
        </w:rPr>
        <w:t>:</w:t>
      </w:r>
    </w:p>
    <w:p w:rsidR="00CA6424" w:rsidRPr="00226CDC" w:rsidRDefault="00CA6424" w:rsidP="00CF3AA3">
      <w:pPr>
        <w:jc w:val="both"/>
        <w:rPr>
          <w:rFonts w:ascii="Calibri" w:hAnsi="Calibri" w:cs="Arial"/>
          <w:iCs/>
          <w:sz w:val="12"/>
          <w:szCs w:val="12"/>
          <w:highlight w:val="yellow"/>
        </w:rPr>
      </w:pPr>
    </w:p>
    <w:p w:rsidR="00CA6424"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2</w:t>
      </w:r>
      <w:r w:rsidRPr="00226CDC">
        <w:rPr>
          <w:rFonts w:ascii="Calibri" w:hAnsi="Calibri" w:cs="Arial"/>
          <w:iCs/>
          <w:sz w:val="22"/>
          <w:szCs w:val="22"/>
        </w:rPr>
        <w:t>.1</w:t>
      </w:r>
      <w:r w:rsidR="00226CDC" w:rsidRPr="00226CDC">
        <w:rPr>
          <w:rFonts w:ascii="Calibri" w:hAnsi="Calibri" w:cs="Arial"/>
          <w:iCs/>
          <w:sz w:val="22"/>
          <w:szCs w:val="22"/>
        </w:rPr>
        <w:t xml:space="preserve"> </w:t>
      </w:r>
      <w:r w:rsidR="00226CDC" w:rsidRPr="00226CDC">
        <w:rPr>
          <w:rFonts w:ascii="Calibri" w:hAnsi="Calibri" w:cs="Arial"/>
          <w:i/>
          <w:iCs/>
          <w:sz w:val="22"/>
          <w:szCs w:val="22"/>
        </w:rPr>
        <w:t>identify the legal research process;</w:t>
      </w:r>
    </w:p>
    <w:p w:rsidR="00CA6424"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2</w:t>
      </w:r>
      <w:r w:rsidRPr="00226CDC">
        <w:rPr>
          <w:rFonts w:ascii="Calibri" w:hAnsi="Calibri" w:cs="Arial"/>
          <w:iCs/>
          <w:sz w:val="22"/>
          <w:szCs w:val="22"/>
        </w:rPr>
        <w:t xml:space="preserve">.2 </w:t>
      </w:r>
      <w:r w:rsidR="00226CDC" w:rsidRPr="00226CDC">
        <w:rPr>
          <w:rFonts w:ascii="Calibri" w:hAnsi="Calibri" w:cs="Arial"/>
          <w:i/>
          <w:iCs/>
          <w:sz w:val="22"/>
          <w:szCs w:val="22"/>
        </w:rPr>
        <w:t>identify the five steps of legal research</w:t>
      </w:r>
      <w:r w:rsidR="00A6009A" w:rsidRPr="00226CDC">
        <w:rPr>
          <w:rFonts w:ascii="Calibri" w:hAnsi="Calibri" w:cs="Arial"/>
          <w:i/>
          <w:iCs/>
          <w:sz w:val="22"/>
          <w:szCs w:val="22"/>
        </w:rPr>
        <w:t>;</w:t>
      </w:r>
      <w:r w:rsidR="00A6009A" w:rsidRPr="00226CDC">
        <w:rPr>
          <w:rFonts w:ascii="Calibri" w:hAnsi="Calibri" w:cs="Arial"/>
          <w:iCs/>
          <w:sz w:val="22"/>
          <w:szCs w:val="22"/>
        </w:rPr>
        <w:t xml:space="preserve"> and</w:t>
      </w:r>
    </w:p>
    <w:p w:rsidR="00CA6424"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2</w:t>
      </w:r>
      <w:r w:rsidRPr="00226CDC">
        <w:rPr>
          <w:rFonts w:ascii="Calibri" w:hAnsi="Calibri" w:cs="Arial"/>
          <w:iCs/>
          <w:sz w:val="22"/>
          <w:szCs w:val="22"/>
        </w:rPr>
        <w:t xml:space="preserve">.3 </w:t>
      </w:r>
      <w:r w:rsidR="00226CDC" w:rsidRPr="00226CDC">
        <w:rPr>
          <w:rFonts w:ascii="Calibri" w:hAnsi="Calibri" w:cs="Arial"/>
          <w:i/>
          <w:iCs/>
          <w:sz w:val="22"/>
          <w:szCs w:val="22"/>
        </w:rPr>
        <w:t>identify the legal research process involving federal statutes and regulations</w:t>
      </w:r>
      <w:r w:rsidR="00226CDC" w:rsidRPr="00226CDC">
        <w:rPr>
          <w:rFonts w:ascii="Calibri" w:hAnsi="Calibri" w:cs="Arial"/>
          <w:iCs/>
          <w:sz w:val="22"/>
          <w:szCs w:val="22"/>
        </w:rPr>
        <w:t xml:space="preserve"> </w:t>
      </w:r>
    </w:p>
    <w:p w:rsidR="00CA6424" w:rsidRPr="00B8329C" w:rsidRDefault="00CA6424" w:rsidP="00CF3AA3">
      <w:pPr>
        <w:ind w:firstLine="360"/>
        <w:jc w:val="both"/>
        <w:rPr>
          <w:rFonts w:ascii="Calibri" w:hAnsi="Calibri" w:cs="Arial"/>
          <w:iCs/>
          <w:sz w:val="22"/>
          <w:szCs w:val="22"/>
          <w:highlight w:val="yellow"/>
        </w:rPr>
      </w:pPr>
    </w:p>
    <w:p w:rsidR="00CA6424" w:rsidRPr="008C3034" w:rsidRDefault="00CA6424" w:rsidP="00226CDC">
      <w:pPr>
        <w:ind w:left="357" w:hanging="357"/>
        <w:jc w:val="both"/>
        <w:rPr>
          <w:rFonts w:ascii="Calibri" w:hAnsi="Calibri" w:cs="Arial"/>
          <w:iCs/>
          <w:sz w:val="22"/>
          <w:szCs w:val="22"/>
        </w:rPr>
      </w:pPr>
      <w:r w:rsidRPr="008C3034">
        <w:rPr>
          <w:rStyle w:val="normalchar1"/>
          <w:rFonts w:ascii="Calibri" w:hAnsi="Calibri" w:cs="Arial"/>
          <w:sz w:val="22"/>
          <w:szCs w:val="22"/>
        </w:rPr>
        <w:t>1</w:t>
      </w:r>
      <w:r w:rsidR="00A6009A">
        <w:rPr>
          <w:rStyle w:val="normalchar1"/>
          <w:rFonts w:ascii="Calibri" w:hAnsi="Calibri" w:cs="Arial"/>
          <w:sz w:val="22"/>
          <w:szCs w:val="22"/>
        </w:rPr>
        <w:t>3</w:t>
      </w:r>
      <w:r w:rsidRPr="008C3034">
        <w:rPr>
          <w:rStyle w:val="normalchar1"/>
          <w:rFonts w:ascii="Calibri" w:hAnsi="Calibri" w:cs="Arial"/>
          <w:sz w:val="22"/>
          <w:szCs w:val="22"/>
        </w:rPr>
        <w:t>.</w:t>
      </w:r>
      <w:r w:rsidR="00226CDC" w:rsidRPr="008C3034">
        <w:rPr>
          <w:rStyle w:val="normalchar1"/>
          <w:rFonts w:ascii="Calibri" w:hAnsi="Calibri" w:cs="Arial"/>
          <w:sz w:val="22"/>
          <w:szCs w:val="22"/>
        </w:rPr>
        <w:tab/>
      </w:r>
      <w:r w:rsidR="00226CDC" w:rsidRPr="008C3034">
        <w:rPr>
          <w:rFonts w:ascii="Calibri" w:hAnsi="Calibri" w:cs="Arial"/>
          <w:iCs/>
          <w:sz w:val="22"/>
          <w:szCs w:val="22"/>
        </w:rPr>
        <w:t>Identify, define, and describe the application of the law:</w:t>
      </w:r>
    </w:p>
    <w:p w:rsidR="00CA6424" w:rsidRPr="008C3034" w:rsidRDefault="00CA6424" w:rsidP="00CF3AA3">
      <w:pPr>
        <w:jc w:val="both"/>
        <w:rPr>
          <w:rFonts w:ascii="Calibri" w:hAnsi="Calibri" w:cs="Arial"/>
          <w:iCs/>
          <w:sz w:val="12"/>
          <w:szCs w:val="12"/>
        </w:rPr>
      </w:pP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3</w:t>
      </w:r>
      <w:r w:rsidRPr="008C3034">
        <w:rPr>
          <w:rFonts w:ascii="Calibri" w:hAnsi="Calibri" w:cs="Arial"/>
          <w:iCs/>
          <w:sz w:val="22"/>
          <w:szCs w:val="22"/>
        </w:rPr>
        <w:t>.1</w:t>
      </w:r>
      <w:r w:rsidR="00226CDC" w:rsidRPr="008C3034">
        <w:rPr>
          <w:rFonts w:ascii="Calibri" w:hAnsi="Calibri" w:cs="Arial"/>
          <w:i/>
          <w:iCs/>
          <w:sz w:val="22"/>
          <w:szCs w:val="22"/>
        </w:rPr>
        <w:t xml:space="preserve"> describe and explain the process of determining the potential outcome of a client’s case;</w:t>
      </w:r>
      <w:r w:rsidR="00226CDC" w:rsidRPr="008C3034">
        <w:rPr>
          <w:rFonts w:ascii="Calibri" w:hAnsi="Calibri" w:cs="Arial"/>
          <w:iCs/>
          <w:sz w:val="22"/>
          <w:szCs w:val="22"/>
        </w:rPr>
        <w:t xml:space="preserve"> and</w:t>
      </w: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3</w:t>
      </w:r>
      <w:r w:rsidRPr="008C3034">
        <w:rPr>
          <w:rFonts w:ascii="Calibri" w:hAnsi="Calibri" w:cs="Arial"/>
          <w:iCs/>
          <w:sz w:val="22"/>
          <w:szCs w:val="22"/>
        </w:rPr>
        <w:t>.2</w:t>
      </w:r>
      <w:r w:rsidR="00226CDC" w:rsidRPr="008C3034">
        <w:rPr>
          <w:rFonts w:ascii="Calibri" w:hAnsi="Calibri" w:cs="Arial"/>
          <w:i/>
          <w:iCs/>
          <w:sz w:val="22"/>
          <w:szCs w:val="22"/>
        </w:rPr>
        <w:t xml:space="preserve"> </w:t>
      </w:r>
      <w:r w:rsidR="008C3034" w:rsidRPr="008C3034">
        <w:rPr>
          <w:rFonts w:ascii="Calibri" w:hAnsi="Calibri" w:cs="Arial"/>
          <w:i/>
          <w:iCs/>
          <w:sz w:val="22"/>
          <w:szCs w:val="22"/>
        </w:rPr>
        <w:t>describe the format for a written analysis</w:t>
      </w:r>
    </w:p>
    <w:p w:rsidR="00CA6424" w:rsidRPr="008C3034" w:rsidRDefault="00CA6424" w:rsidP="00CF3AA3">
      <w:pPr>
        <w:ind w:firstLine="360"/>
        <w:jc w:val="both"/>
        <w:rPr>
          <w:rFonts w:ascii="Calibri" w:hAnsi="Calibri" w:cs="Arial"/>
          <w:iCs/>
          <w:sz w:val="22"/>
          <w:szCs w:val="22"/>
        </w:rPr>
      </w:pPr>
    </w:p>
    <w:p w:rsidR="00CA6424" w:rsidRPr="00B8329C" w:rsidRDefault="00CA6424" w:rsidP="008C3034">
      <w:pPr>
        <w:ind w:left="357" w:hanging="357"/>
        <w:jc w:val="both"/>
        <w:rPr>
          <w:rFonts w:ascii="Calibri" w:hAnsi="Calibri" w:cs="Arial"/>
          <w:iCs/>
          <w:sz w:val="22"/>
          <w:szCs w:val="22"/>
          <w:highlight w:val="yellow"/>
        </w:rPr>
      </w:pPr>
      <w:r w:rsidRPr="008C3034">
        <w:rPr>
          <w:rStyle w:val="normalchar1"/>
          <w:rFonts w:ascii="Calibri" w:hAnsi="Calibri" w:cs="Arial"/>
          <w:sz w:val="22"/>
          <w:szCs w:val="22"/>
        </w:rPr>
        <w:t>1</w:t>
      </w:r>
      <w:r w:rsidR="00A6009A">
        <w:rPr>
          <w:rStyle w:val="normalchar1"/>
          <w:rFonts w:ascii="Calibri" w:hAnsi="Calibri" w:cs="Arial"/>
          <w:sz w:val="22"/>
          <w:szCs w:val="22"/>
        </w:rPr>
        <w:t>4</w:t>
      </w:r>
      <w:r w:rsidRPr="008C3034">
        <w:rPr>
          <w:rStyle w:val="normalchar1"/>
          <w:rFonts w:ascii="Calibri" w:hAnsi="Calibri" w:cs="Arial"/>
          <w:sz w:val="22"/>
          <w:szCs w:val="22"/>
        </w:rPr>
        <w:t>.</w:t>
      </w:r>
      <w:r w:rsidR="008C3034" w:rsidRPr="008C3034">
        <w:rPr>
          <w:rStyle w:val="normalchar1"/>
          <w:rFonts w:ascii="Calibri" w:hAnsi="Calibri" w:cs="Arial"/>
          <w:sz w:val="22"/>
          <w:szCs w:val="22"/>
        </w:rPr>
        <w:tab/>
      </w:r>
      <w:r w:rsidR="008C3034" w:rsidRPr="008C3034">
        <w:rPr>
          <w:rFonts w:ascii="Calibri" w:hAnsi="Calibri" w:cs="Arial"/>
          <w:iCs/>
          <w:sz w:val="22"/>
          <w:szCs w:val="22"/>
        </w:rPr>
        <w:t>I</w:t>
      </w:r>
      <w:r w:rsidR="008C3034" w:rsidRPr="000E5449">
        <w:rPr>
          <w:rFonts w:ascii="Calibri" w:hAnsi="Calibri" w:cs="Arial"/>
          <w:iCs/>
          <w:sz w:val="22"/>
          <w:szCs w:val="22"/>
        </w:rPr>
        <w:t>dentify, define, describe</w:t>
      </w:r>
      <w:r w:rsidR="008C3034">
        <w:rPr>
          <w:rFonts w:ascii="Calibri" w:hAnsi="Calibri" w:cs="Arial"/>
          <w:iCs/>
          <w:sz w:val="22"/>
          <w:szCs w:val="22"/>
        </w:rPr>
        <w:t>, and explain</w:t>
      </w:r>
      <w:r w:rsidR="008C3034" w:rsidRPr="000E5449">
        <w:rPr>
          <w:rFonts w:ascii="Calibri" w:hAnsi="Calibri" w:cs="Arial"/>
          <w:iCs/>
          <w:sz w:val="22"/>
          <w:szCs w:val="22"/>
        </w:rPr>
        <w:t xml:space="preserve"> the process of </w:t>
      </w:r>
      <w:r w:rsidR="008C3034">
        <w:rPr>
          <w:rFonts w:ascii="Calibri" w:hAnsi="Calibri" w:cs="Arial"/>
          <w:iCs/>
          <w:sz w:val="22"/>
          <w:szCs w:val="22"/>
        </w:rPr>
        <w:t>interviewing a client:</w:t>
      </w:r>
    </w:p>
    <w:p w:rsidR="00CA6424" w:rsidRPr="008C3034" w:rsidRDefault="00CA6424" w:rsidP="00CF3AA3">
      <w:pPr>
        <w:ind w:firstLine="360"/>
        <w:jc w:val="both"/>
        <w:rPr>
          <w:rFonts w:ascii="Calibri" w:hAnsi="Calibri" w:cs="Arial"/>
          <w:iCs/>
          <w:sz w:val="12"/>
          <w:szCs w:val="12"/>
        </w:rPr>
      </w:pP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4</w:t>
      </w:r>
      <w:r w:rsidRPr="008C3034">
        <w:rPr>
          <w:rFonts w:ascii="Calibri" w:hAnsi="Calibri" w:cs="Arial"/>
          <w:iCs/>
          <w:sz w:val="22"/>
          <w:szCs w:val="22"/>
        </w:rPr>
        <w:t>.1</w:t>
      </w:r>
      <w:r w:rsidR="008C3034" w:rsidRPr="008C3034">
        <w:rPr>
          <w:rFonts w:ascii="Calibri" w:hAnsi="Calibri" w:cs="Arial"/>
          <w:iCs/>
          <w:sz w:val="22"/>
          <w:szCs w:val="22"/>
        </w:rPr>
        <w:t xml:space="preserve"> </w:t>
      </w:r>
      <w:r w:rsidR="008C3034" w:rsidRPr="008C3034">
        <w:rPr>
          <w:rFonts w:ascii="Calibri" w:hAnsi="Calibri" w:cs="Arial"/>
          <w:i/>
          <w:iCs/>
          <w:sz w:val="22"/>
          <w:szCs w:val="22"/>
        </w:rPr>
        <w:t>demonstrate effective communication skills;</w:t>
      </w:r>
    </w:p>
    <w:p w:rsidR="00CA6424" w:rsidRDefault="00CA6424" w:rsidP="00A6009A">
      <w:pPr>
        <w:ind w:left="805" w:hanging="448"/>
        <w:jc w:val="both"/>
        <w:rPr>
          <w:rFonts w:ascii="Calibri" w:hAnsi="Calibri" w:cs="Arial"/>
          <w:i/>
          <w:iCs/>
          <w:sz w:val="22"/>
          <w:szCs w:val="22"/>
        </w:rPr>
      </w:pPr>
      <w:r w:rsidRPr="008C3034">
        <w:rPr>
          <w:rFonts w:ascii="Calibri" w:hAnsi="Calibri" w:cs="Arial"/>
          <w:iCs/>
          <w:sz w:val="22"/>
          <w:szCs w:val="22"/>
        </w:rPr>
        <w:t>1</w:t>
      </w:r>
      <w:r w:rsidR="00A6009A">
        <w:rPr>
          <w:rFonts w:ascii="Calibri" w:hAnsi="Calibri" w:cs="Arial"/>
          <w:iCs/>
          <w:sz w:val="22"/>
          <w:szCs w:val="22"/>
        </w:rPr>
        <w:t>4</w:t>
      </w:r>
      <w:r w:rsidRPr="008C3034">
        <w:rPr>
          <w:rFonts w:ascii="Calibri" w:hAnsi="Calibri" w:cs="Arial"/>
          <w:iCs/>
          <w:sz w:val="22"/>
          <w:szCs w:val="22"/>
        </w:rPr>
        <w:t xml:space="preserve">.2 </w:t>
      </w:r>
      <w:r w:rsidR="008C3034" w:rsidRPr="008C3034">
        <w:rPr>
          <w:rFonts w:ascii="Calibri" w:hAnsi="Calibri" w:cs="Arial"/>
          <w:i/>
          <w:iCs/>
          <w:sz w:val="22"/>
          <w:szCs w:val="22"/>
        </w:rPr>
        <w:t>describe the initial client interview;</w:t>
      </w:r>
    </w:p>
    <w:p w:rsidR="00A6009A" w:rsidRDefault="00A6009A" w:rsidP="00A6009A">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A6009A" w:rsidRDefault="00A6009A" w:rsidP="00A6009A">
      <w:pPr>
        <w:ind w:left="805" w:hanging="448"/>
        <w:jc w:val="both"/>
        <w:rPr>
          <w:rFonts w:ascii="Calibri" w:hAnsi="Calibri" w:cs="Arial"/>
          <w:iCs/>
          <w:sz w:val="22"/>
          <w:szCs w:val="22"/>
        </w:rPr>
      </w:pPr>
    </w:p>
    <w:p w:rsidR="00A6009A" w:rsidRPr="00A6009A" w:rsidRDefault="00A6009A" w:rsidP="00A6009A">
      <w:pPr>
        <w:ind w:left="805" w:hanging="448"/>
        <w:jc w:val="both"/>
        <w:rPr>
          <w:rFonts w:ascii="Calibri" w:hAnsi="Calibri" w:cs="Arial"/>
          <w:iCs/>
          <w:sz w:val="22"/>
          <w:szCs w:val="22"/>
        </w:rPr>
      </w:pPr>
      <w:r>
        <w:rPr>
          <w:rFonts w:ascii="Calibri" w:hAnsi="Calibri" w:cs="Arial"/>
          <w:iCs/>
          <w:sz w:val="22"/>
          <w:szCs w:val="22"/>
        </w:rPr>
        <w:t>14.3</w:t>
      </w:r>
      <w:r>
        <w:rPr>
          <w:rFonts w:ascii="Calibri" w:hAnsi="Calibri" w:cs="Arial"/>
          <w:iCs/>
          <w:sz w:val="22"/>
          <w:szCs w:val="22"/>
        </w:rPr>
        <w:tab/>
      </w:r>
      <w:r w:rsidRPr="00A6009A">
        <w:rPr>
          <w:rFonts w:ascii="Calibri" w:hAnsi="Calibri" w:cs="Arial"/>
          <w:i/>
          <w:iCs/>
          <w:sz w:val="22"/>
          <w:szCs w:val="22"/>
        </w:rPr>
        <w:t>engage in a mock client interview;</w:t>
      </w:r>
      <w:r>
        <w:rPr>
          <w:rFonts w:ascii="Calibri" w:hAnsi="Calibri" w:cs="Arial"/>
          <w:iCs/>
          <w:sz w:val="22"/>
          <w:szCs w:val="22"/>
        </w:rPr>
        <w:t xml:space="preserve"> and</w:t>
      </w: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4</w:t>
      </w:r>
      <w:r w:rsidRPr="008C3034">
        <w:rPr>
          <w:rFonts w:ascii="Calibri" w:hAnsi="Calibri" w:cs="Arial"/>
          <w:iCs/>
          <w:sz w:val="22"/>
          <w:szCs w:val="22"/>
        </w:rPr>
        <w:t>.</w:t>
      </w:r>
      <w:r w:rsidR="00A6009A">
        <w:rPr>
          <w:rFonts w:ascii="Calibri" w:hAnsi="Calibri" w:cs="Arial"/>
          <w:iCs/>
          <w:sz w:val="22"/>
          <w:szCs w:val="22"/>
        </w:rPr>
        <w:t>4</w:t>
      </w:r>
      <w:r w:rsidRPr="008C3034">
        <w:rPr>
          <w:rFonts w:ascii="Calibri" w:hAnsi="Calibri" w:cs="Arial"/>
          <w:iCs/>
          <w:sz w:val="22"/>
          <w:szCs w:val="22"/>
        </w:rPr>
        <w:t xml:space="preserve"> </w:t>
      </w:r>
      <w:r w:rsidR="008C3034" w:rsidRPr="008C3034">
        <w:rPr>
          <w:rFonts w:ascii="Calibri" w:hAnsi="Calibri" w:cs="Arial"/>
          <w:i/>
          <w:iCs/>
          <w:sz w:val="22"/>
          <w:szCs w:val="22"/>
        </w:rPr>
        <w:t>describe the process for interviewing witnesses</w:t>
      </w:r>
    </w:p>
    <w:p w:rsidR="008C3034" w:rsidRDefault="008C3034" w:rsidP="008C3034">
      <w:pPr>
        <w:tabs>
          <w:tab w:val="left" w:pos="357"/>
        </w:tabs>
        <w:jc w:val="both"/>
        <w:rPr>
          <w:rFonts w:ascii="Calibri" w:hAnsi="Calibri" w:cs="Arial"/>
          <w:iCs/>
          <w:sz w:val="22"/>
          <w:szCs w:val="22"/>
        </w:rPr>
      </w:pPr>
    </w:p>
    <w:p w:rsidR="00CA6424" w:rsidRPr="00B8329C" w:rsidRDefault="00CA6424" w:rsidP="008C3034">
      <w:pPr>
        <w:ind w:left="357" w:hanging="357"/>
        <w:jc w:val="both"/>
        <w:rPr>
          <w:rFonts w:ascii="Calibri" w:hAnsi="Calibri" w:cs="Arial"/>
          <w:iCs/>
          <w:sz w:val="22"/>
          <w:szCs w:val="22"/>
          <w:highlight w:val="yellow"/>
        </w:rPr>
      </w:pPr>
      <w:r w:rsidRPr="008C3034">
        <w:rPr>
          <w:rStyle w:val="normalchar1"/>
          <w:rFonts w:ascii="Calibri" w:hAnsi="Calibri" w:cs="Arial"/>
          <w:sz w:val="22"/>
          <w:szCs w:val="22"/>
        </w:rPr>
        <w:t>15.</w:t>
      </w:r>
      <w:r w:rsidR="008C3034" w:rsidRPr="008C3034">
        <w:rPr>
          <w:rStyle w:val="normalchar1"/>
          <w:rFonts w:ascii="Calibri" w:hAnsi="Calibri" w:cs="Arial"/>
          <w:sz w:val="22"/>
          <w:szCs w:val="22"/>
        </w:rPr>
        <w:tab/>
      </w:r>
      <w:r w:rsidR="008C3034" w:rsidRPr="008C3034">
        <w:rPr>
          <w:rFonts w:ascii="Calibri" w:hAnsi="Calibri" w:cs="Arial"/>
          <w:iCs/>
          <w:sz w:val="22"/>
          <w:szCs w:val="22"/>
        </w:rPr>
        <w:t>D</w:t>
      </w:r>
      <w:r w:rsidR="008C3034">
        <w:rPr>
          <w:rFonts w:ascii="Calibri" w:hAnsi="Calibri" w:cs="Arial"/>
          <w:iCs/>
          <w:sz w:val="22"/>
          <w:szCs w:val="22"/>
        </w:rPr>
        <w:t>escribe and explain the role of computers in the law office and the case management systems:</w:t>
      </w:r>
    </w:p>
    <w:p w:rsidR="00CA6424" w:rsidRPr="008C3034" w:rsidRDefault="00CA6424" w:rsidP="00CF3AA3">
      <w:pPr>
        <w:jc w:val="both"/>
        <w:rPr>
          <w:rFonts w:ascii="Calibri" w:hAnsi="Calibri" w:cs="Arial"/>
          <w:iCs/>
          <w:sz w:val="12"/>
          <w:szCs w:val="12"/>
          <w:highlight w:val="yellow"/>
        </w:rPr>
      </w:pP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 xml:space="preserve">15.1 </w:t>
      </w:r>
      <w:r w:rsidR="00A6009A">
        <w:rPr>
          <w:rFonts w:ascii="Calibri" w:hAnsi="Calibri" w:cs="Arial"/>
          <w:i/>
          <w:iCs/>
          <w:sz w:val="22"/>
          <w:szCs w:val="22"/>
        </w:rPr>
        <w:t>describe</w:t>
      </w:r>
      <w:r w:rsidR="008C3034" w:rsidRPr="008C3034">
        <w:rPr>
          <w:rFonts w:ascii="Calibri" w:hAnsi="Calibri" w:cs="Arial"/>
          <w:i/>
          <w:iCs/>
          <w:sz w:val="22"/>
          <w:szCs w:val="22"/>
        </w:rPr>
        <w:t xml:space="preserve"> a conflicts check;</w:t>
      </w: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 xml:space="preserve">15.2 </w:t>
      </w:r>
      <w:r w:rsidR="00A6009A" w:rsidRPr="00A6009A">
        <w:rPr>
          <w:rFonts w:ascii="Calibri" w:hAnsi="Calibri" w:cs="Arial"/>
          <w:i/>
          <w:iCs/>
          <w:sz w:val="22"/>
          <w:szCs w:val="22"/>
        </w:rPr>
        <w:t xml:space="preserve">describe the process of </w:t>
      </w:r>
      <w:r w:rsidR="008C3034" w:rsidRPr="00A6009A">
        <w:rPr>
          <w:rFonts w:ascii="Calibri" w:hAnsi="Calibri" w:cs="Arial"/>
          <w:i/>
          <w:iCs/>
          <w:sz w:val="22"/>
          <w:szCs w:val="22"/>
        </w:rPr>
        <w:t>set</w:t>
      </w:r>
      <w:r w:rsidR="00A6009A" w:rsidRPr="00A6009A">
        <w:rPr>
          <w:rFonts w:ascii="Calibri" w:hAnsi="Calibri" w:cs="Arial"/>
          <w:i/>
          <w:iCs/>
          <w:sz w:val="22"/>
          <w:szCs w:val="22"/>
        </w:rPr>
        <w:t>ting</w:t>
      </w:r>
      <w:r w:rsidR="008C3034" w:rsidRPr="00A6009A">
        <w:rPr>
          <w:rFonts w:ascii="Calibri" w:hAnsi="Calibri" w:cs="Arial"/>
          <w:i/>
          <w:iCs/>
          <w:sz w:val="22"/>
          <w:szCs w:val="22"/>
        </w:rPr>
        <w:t xml:space="preserve"> u</w:t>
      </w:r>
      <w:r w:rsidR="008C3034" w:rsidRPr="008C3034">
        <w:rPr>
          <w:rFonts w:ascii="Calibri" w:hAnsi="Calibri" w:cs="Arial"/>
          <w:i/>
          <w:iCs/>
          <w:sz w:val="22"/>
          <w:szCs w:val="22"/>
        </w:rPr>
        <w:t>p a client case file;</w:t>
      </w: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 xml:space="preserve">15.3 </w:t>
      </w:r>
      <w:r w:rsidR="008C3034" w:rsidRPr="008C3034">
        <w:rPr>
          <w:rFonts w:ascii="Calibri" w:hAnsi="Calibri" w:cs="Arial"/>
          <w:i/>
          <w:iCs/>
          <w:sz w:val="22"/>
          <w:szCs w:val="22"/>
        </w:rPr>
        <w:t>identify and describe timekeeping and billing;</w:t>
      </w: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 xml:space="preserve">15.4 </w:t>
      </w:r>
      <w:r w:rsidR="00A6009A">
        <w:rPr>
          <w:rFonts w:ascii="Calibri" w:hAnsi="Calibri" w:cs="Arial"/>
          <w:i/>
          <w:iCs/>
          <w:sz w:val="22"/>
          <w:szCs w:val="22"/>
        </w:rPr>
        <w:t>describe law office</w:t>
      </w:r>
      <w:r w:rsidR="008C3034" w:rsidRPr="008C3034">
        <w:rPr>
          <w:rFonts w:ascii="Calibri" w:hAnsi="Calibri" w:cs="Arial"/>
          <w:i/>
          <w:iCs/>
          <w:sz w:val="22"/>
          <w:szCs w:val="22"/>
        </w:rPr>
        <w:t xml:space="preserve"> calendaring and docket control; </w:t>
      </w:r>
      <w:r w:rsidR="008C3034" w:rsidRPr="008C3034">
        <w:rPr>
          <w:rFonts w:ascii="Calibri" w:hAnsi="Calibri" w:cs="Arial"/>
          <w:iCs/>
          <w:sz w:val="22"/>
          <w:szCs w:val="22"/>
        </w:rPr>
        <w:t>and</w:t>
      </w:r>
    </w:p>
    <w:p w:rsidR="00CA6424" w:rsidRPr="00A57F98" w:rsidRDefault="00CA6424" w:rsidP="00A6009A">
      <w:pPr>
        <w:ind w:left="805" w:hanging="448"/>
        <w:jc w:val="both"/>
        <w:rPr>
          <w:rFonts w:ascii="Calibri" w:hAnsi="Calibri" w:cs="Arial"/>
          <w:iCs/>
          <w:sz w:val="22"/>
          <w:szCs w:val="22"/>
        </w:rPr>
      </w:pPr>
      <w:r w:rsidRPr="008C3034">
        <w:rPr>
          <w:rFonts w:ascii="Calibri" w:hAnsi="Calibri" w:cs="Arial"/>
          <w:iCs/>
          <w:sz w:val="22"/>
          <w:szCs w:val="22"/>
        </w:rPr>
        <w:t xml:space="preserve">15.5 </w:t>
      </w:r>
      <w:r w:rsidR="008C3034" w:rsidRPr="008C3034">
        <w:rPr>
          <w:rFonts w:ascii="Calibri" w:hAnsi="Calibri" w:cs="Arial"/>
          <w:i/>
          <w:iCs/>
          <w:sz w:val="22"/>
          <w:szCs w:val="22"/>
        </w:rPr>
        <w:t>describe computerized litigation support programs</w:t>
      </w:r>
    </w:p>
    <w:p w:rsidR="00CA6424" w:rsidRDefault="00CA6424" w:rsidP="0006238E">
      <w:pPr>
        <w:pStyle w:val="normal0"/>
        <w:rPr>
          <w:rStyle w:val="normalchar1"/>
          <w:rFonts w:ascii="Calibri" w:hAnsi="Calibri" w:cs="Arial"/>
          <w:b/>
          <w:bCs/>
          <w:sz w:val="22"/>
          <w:szCs w:val="22"/>
        </w:rPr>
      </w:pPr>
    </w:p>
    <w:p w:rsidR="008C3034" w:rsidRDefault="008C3034" w:rsidP="0006238E">
      <w:pPr>
        <w:pStyle w:val="normal0"/>
        <w:rPr>
          <w:rStyle w:val="normalchar1"/>
          <w:rFonts w:ascii="Calibri" w:hAnsi="Calibri" w:cs="Arial"/>
          <w:b/>
          <w:bCs/>
          <w:sz w:val="22"/>
          <w:szCs w:val="22"/>
        </w:rPr>
      </w:pPr>
    </w:p>
    <w:p w:rsidR="00A6009A" w:rsidRDefault="00A6009A" w:rsidP="0006238E">
      <w:pPr>
        <w:pStyle w:val="normal0"/>
        <w:rPr>
          <w:rStyle w:val="normalchar1"/>
          <w:rFonts w:ascii="Calibri" w:hAnsi="Calibri" w:cs="Arial"/>
          <w:b/>
          <w:bCs/>
          <w:sz w:val="22"/>
          <w:szCs w:val="22"/>
        </w:rPr>
      </w:pPr>
    </w:p>
    <w:p w:rsidR="00CA6424" w:rsidRPr="002E17BD" w:rsidRDefault="00CA6424"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 and television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CA6424" w:rsidRDefault="00CA6424" w:rsidP="00B8329C">
      <w:pPr>
        <w:pStyle w:val="body0020text00202"/>
        <w:jc w:val="both"/>
        <w:rPr>
          <w:rStyle w:val="body005f0020text005f00202005f005fchar1char1"/>
          <w:rFonts w:ascii="Calibri" w:hAnsi="Calibri" w:cs="Arial"/>
          <w:b/>
          <w:bCs/>
        </w:rPr>
      </w:pPr>
    </w:p>
    <w:p w:rsidR="008C3034" w:rsidRDefault="008C3034" w:rsidP="00B8329C">
      <w:pPr>
        <w:pStyle w:val="body0020text00202"/>
        <w:jc w:val="both"/>
        <w:rPr>
          <w:rStyle w:val="body005f0020text005f00202005f005fchar1char1"/>
          <w:rFonts w:ascii="Calibri" w:hAnsi="Calibri" w:cs="Arial"/>
          <w:b/>
          <w:bCs/>
        </w:rPr>
      </w:pPr>
    </w:p>
    <w:p w:rsidR="00B8329C" w:rsidRDefault="00B8329C" w:rsidP="00B8329C">
      <w:pPr>
        <w:pStyle w:val="body0020text00202"/>
        <w:jc w:val="both"/>
        <w:rPr>
          <w:rStyle w:val="body005f0020text005f00202005f005fchar1char1"/>
          <w:rFonts w:ascii="Calibri" w:hAnsi="Calibri" w:cs="Arial"/>
          <w:b/>
          <w:bCs/>
        </w:rPr>
      </w:pPr>
    </w:p>
    <w:p w:rsidR="00A6009A" w:rsidRPr="002E17BD" w:rsidRDefault="00A6009A" w:rsidP="00B8329C">
      <w:pPr>
        <w:pStyle w:val="body0020text00202"/>
        <w:jc w:val="both"/>
        <w:rPr>
          <w:rStyle w:val="body005f0020text005f00202005f005fchar1char1"/>
          <w:rFonts w:ascii="Calibri" w:hAnsi="Calibri" w:cs="Arial"/>
          <w:b/>
          <w:bCs/>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observation and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CA6424" w:rsidRDefault="00CA6424" w:rsidP="006C298E">
      <w:pPr>
        <w:pStyle w:val="body0020text00202"/>
        <w:jc w:val="both"/>
        <w:rPr>
          <w:rStyle w:val="normalchar1"/>
          <w:rFonts w:ascii="Calibri" w:hAnsi="Calibri" w:cs="Arial"/>
          <w:b/>
          <w:bCs/>
        </w:rPr>
      </w:pPr>
    </w:p>
    <w:p w:rsidR="006C298E" w:rsidRDefault="006C298E" w:rsidP="006C298E">
      <w:pPr>
        <w:pStyle w:val="body0020text00202"/>
        <w:jc w:val="both"/>
        <w:rPr>
          <w:rStyle w:val="normalchar1"/>
          <w:rFonts w:ascii="Calibri" w:hAnsi="Calibri" w:cs="Arial"/>
          <w:b/>
          <w:bCs/>
        </w:rPr>
      </w:pPr>
    </w:p>
    <w:p w:rsidR="00A6009A" w:rsidRDefault="00A6009A" w:rsidP="006C298E">
      <w:pPr>
        <w:pStyle w:val="body0020text00202"/>
        <w:jc w:val="both"/>
        <w:rPr>
          <w:rStyle w:val="normalchar1"/>
          <w:rFonts w:ascii="Calibri" w:hAnsi="Calibri" w:cs="Arial"/>
          <w:b/>
          <w:bCs/>
        </w:rPr>
      </w:pPr>
    </w:p>
    <w:p w:rsidR="00A6009A" w:rsidRPr="002E17BD" w:rsidRDefault="00A6009A" w:rsidP="006C298E">
      <w:pPr>
        <w:pStyle w:val="body0020text00202"/>
        <w:jc w:val="both"/>
        <w:rPr>
          <w:rStyle w:val="normalchar1"/>
          <w:rFonts w:ascii="Calibri" w:hAnsi="Calibri" w:cs="Arial"/>
          <w:b/>
          <w:bCs/>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CA6424" w:rsidRDefault="00CA6424" w:rsidP="00B8329C">
      <w:pPr>
        <w:jc w:val="both"/>
        <w:rPr>
          <w:rFonts w:ascii="Arial" w:hAnsi="Arial" w:cs="Arial"/>
        </w:rPr>
      </w:pPr>
    </w:p>
    <w:p w:rsidR="008C3034" w:rsidRPr="00D54092" w:rsidRDefault="008C3034" w:rsidP="00B8329C">
      <w:pPr>
        <w:jc w:val="both"/>
        <w:rPr>
          <w:rFonts w:ascii="Arial" w:hAnsi="Arial" w:cs="Arial"/>
        </w:rPr>
      </w:pP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752F6B" w:rsidP="00B8329C">
      <w:pPr>
        <w:ind w:left="6480" w:hanging="5760"/>
        <w:jc w:val="both"/>
        <w:rPr>
          <w:rFonts w:ascii="Calibri" w:hAnsi="Calibri"/>
          <w:sz w:val="12"/>
          <w:szCs w:val="12"/>
        </w:rPr>
      </w:pPr>
      <w:r w:rsidRPr="00752F6B">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r>
      <w:r w:rsidR="00A6009A">
        <w:rPr>
          <w:rStyle w:val="block0020textchar1"/>
          <w:rFonts w:ascii="Calibri" w:hAnsi="Calibri" w:cs="Arial"/>
          <w:b/>
          <w:bCs/>
          <w:sz w:val="22"/>
          <w:szCs w:val="22"/>
        </w:rPr>
        <w:t xml:space="preserve">   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CA6424" w:rsidRPr="00A57F98" w:rsidRDefault="008C3034" w:rsidP="00B8329C">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ab/>
      </w:r>
      <w:r w:rsidR="00CA6424">
        <w:rPr>
          <w:rStyle w:val="normalchar1"/>
          <w:rFonts w:ascii="Calibri" w:hAnsi="Calibri" w:cs="Arial"/>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B8329C">
        <w:rPr>
          <w:rStyle w:val="normalchar1"/>
          <w:rFonts w:ascii="Calibri" w:hAnsi="Calibri" w:cs="Arial"/>
          <w:sz w:val="22"/>
          <w:szCs w:val="22"/>
        </w:rPr>
        <w:t xml:space="preserve"> </w:t>
      </w:r>
      <w:r w:rsidR="00A6009A">
        <w:rPr>
          <w:rStyle w:val="block0020textchar1"/>
          <w:rFonts w:ascii="Calibri" w:hAnsi="Calibri" w:cs="Arial"/>
          <w:bCs w:val="0"/>
          <w:sz w:val="22"/>
          <w:szCs w:val="22"/>
        </w:rPr>
        <w:t>5 – 10</w:t>
      </w:r>
      <w:r w:rsidR="00002C58" w:rsidRPr="00002C58">
        <w:rPr>
          <w:rStyle w:val="block0020textchar1"/>
          <w:rFonts w:ascii="Calibri" w:hAnsi="Calibri" w:cs="Arial"/>
          <w:bCs w:val="0"/>
          <w:sz w:val="22"/>
          <w:szCs w:val="22"/>
        </w:rPr>
        <w:t>%</w:t>
      </w:r>
    </w:p>
    <w:p w:rsidR="00B8329C" w:rsidRDefault="008C3034" w:rsidP="00B8329C">
      <w:pPr>
        <w:ind w:left="720"/>
        <w:jc w:val="both"/>
        <w:rPr>
          <w:rFonts w:ascii="Calibri" w:hAnsi="Calibri" w:cs="Arial"/>
          <w:b/>
          <w:sz w:val="22"/>
          <w:szCs w:val="22"/>
        </w:rPr>
      </w:pPr>
      <w:r w:rsidRPr="008C3034">
        <w:rPr>
          <w:rFonts w:ascii="Calibri" w:hAnsi="Calibri" w:cs="Arial"/>
          <w:b/>
          <w:sz w:val="22"/>
          <w:szCs w:val="22"/>
        </w:rPr>
        <w:t>and Table of Contents</w:t>
      </w:r>
    </w:p>
    <w:p w:rsidR="008C3034" w:rsidRPr="00002C58" w:rsidRDefault="00002C58" w:rsidP="00002C58">
      <w:pPr>
        <w:ind w:left="720" w:right="3406"/>
        <w:jc w:val="both"/>
        <w:rPr>
          <w:rFonts w:ascii="Calibri" w:hAnsi="Calibri" w:cs="Arial"/>
          <w:sz w:val="20"/>
          <w:szCs w:val="20"/>
        </w:rPr>
      </w:pPr>
      <w:r>
        <w:rPr>
          <w:rStyle w:val="normalchar1"/>
          <w:rFonts w:ascii="Calibri" w:hAnsi="Calibri" w:cs="Arial"/>
          <w:bCs/>
          <w:sz w:val="20"/>
          <w:szCs w:val="20"/>
        </w:rPr>
        <w:t>The n</w:t>
      </w:r>
      <w:r w:rsidR="008C3034" w:rsidRPr="00002C58">
        <w:rPr>
          <w:rStyle w:val="normalchar1"/>
          <w:rFonts w:ascii="Calibri" w:hAnsi="Calibri" w:cs="Arial"/>
          <w:bCs/>
          <w:sz w:val="20"/>
          <w:szCs w:val="20"/>
        </w:rPr>
        <w:t>otebook is a practical exercise designed to assess students</w:t>
      </w:r>
      <w:r w:rsidRPr="00002C58">
        <w:rPr>
          <w:rStyle w:val="normalchar1"/>
          <w:rFonts w:ascii="Calibri" w:hAnsi="Calibri" w:cs="Arial"/>
          <w:bCs/>
          <w:sz w:val="20"/>
          <w:szCs w:val="20"/>
        </w:rPr>
        <w:t>’</w:t>
      </w:r>
      <w:r w:rsidR="008C3034" w:rsidRPr="00002C58">
        <w:rPr>
          <w:rStyle w:val="normalchar1"/>
          <w:rFonts w:ascii="Calibri" w:hAnsi="Calibri" w:cs="Arial"/>
          <w:bCs/>
          <w:sz w:val="20"/>
          <w:szCs w:val="20"/>
        </w:rPr>
        <w:t xml:space="preserve"> abilit</w:t>
      </w:r>
      <w:r w:rsidRPr="00002C58">
        <w:rPr>
          <w:rStyle w:val="normalchar1"/>
          <w:rFonts w:ascii="Calibri" w:hAnsi="Calibri" w:cs="Arial"/>
          <w:bCs/>
          <w:sz w:val="20"/>
          <w:szCs w:val="20"/>
        </w:rPr>
        <w:t>ies</w:t>
      </w:r>
      <w:r w:rsidR="008C3034" w:rsidRPr="00002C58">
        <w:rPr>
          <w:rStyle w:val="normalchar1"/>
          <w:rFonts w:ascii="Calibri" w:hAnsi="Calibri" w:cs="Arial"/>
          <w:bCs/>
          <w:sz w:val="20"/>
          <w:szCs w:val="20"/>
        </w:rPr>
        <w:t xml:space="preserve"> to organize large volumes of information and allows students to create a reference source </w:t>
      </w:r>
      <w:r w:rsidRPr="00002C58">
        <w:rPr>
          <w:rStyle w:val="normalchar1"/>
          <w:rFonts w:ascii="Calibri" w:hAnsi="Calibri" w:cs="Arial"/>
          <w:bCs/>
          <w:sz w:val="20"/>
          <w:szCs w:val="20"/>
        </w:rPr>
        <w:t xml:space="preserve">of all material related to course objectives </w:t>
      </w:r>
      <w:r w:rsidR="008C3034" w:rsidRPr="00002C58">
        <w:rPr>
          <w:rStyle w:val="normalchar1"/>
          <w:rFonts w:ascii="Calibri" w:hAnsi="Calibri" w:cs="Arial"/>
          <w:bCs/>
          <w:sz w:val="20"/>
          <w:szCs w:val="20"/>
        </w:rPr>
        <w:t>for themselves</w:t>
      </w:r>
      <w:r w:rsidRPr="00002C58">
        <w:rPr>
          <w:rStyle w:val="normalchar1"/>
          <w:rFonts w:ascii="Calibri" w:hAnsi="Calibri" w:cs="Arial"/>
          <w:bCs/>
          <w:sz w:val="20"/>
          <w:szCs w:val="20"/>
        </w:rPr>
        <w:t>.</w:t>
      </w:r>
    </w:p>
    <w:p w:rsidR="00B8329C" w:rsidRPr="00B8329C" w:rsidRDefault="00B8329C" w:rsidP="00B8329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A6009A">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reading comprehension and 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A6009A">
        <w:rPr>
          <w:rFonts w:asciiTheme="minorHAnsi" w:hAnsiTheme="minorHAnsi" w:cs="Arial"/>
          <w:sz w:val="22"/>
          <w:szCs w:val="22"/>
        </w:rPr>
        <w:t xml:space="preserve"> </w:t>
      </w:r>
      <w:r>
        <w:rPr>
          <w:rFonts w:asciiTheme="minorHAnsi" w:hAnsiTheme="minorHAnsi" w:cs="Arial"/>
          <w:sz w:val="22"/>
          <w:szCs w:val="22"/>
        </w:rPr>
        <w:t xml:space="preserve"> </w:t>
      </w:r>
      <w:r w:rsidR="00A6009A">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002C58" w:rsidRPr="008706A1" w:rsidRDefault="00002C58" w:rsidP="00002C58">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The brief oral report is designed to provide students with an opportunity during each class session to report on a paralegal employment position inclusive of the salary, skills required, benefits, and geographical location</w:t>
      </w:r>
      <w:r>
        <w:rPr>
          <w:rStyle w:val="normalchar1"/>
          <w:rFonts w:asciiTheme="minorHAnsi" w:hAnsiTheme="minorHAnsi" w:cs="Arial"/>
          <w:bCs/>
          <w:sz w:val="22"/>
          <w:szCs w:val="22"/>
        </w:rPr>
        <w:t>.</w:t>
      </w:r>
    </w:p>
    <w:p w:rsidR="00002C58" w:rsidRPr="00002C58" w:rsidRDefault="00002C58" w:rsidP="00002C58">
      <w:pPr>
        <w:pStyle w:val="block0020text"/>
        <w:ind w:left="720" w:right="40" w:firstLine="0"/>
        <w:rPr>
          <w:rFonts w:asciiTheme="minorHAnsi" w:hAnsiTheme="minorHAnsi"/>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Legal Case Brief and</w:t>
      </w:r>
      <w:r w:rsidRPr="00BB4445">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PowerPoint Presentation</w:t>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sz w:val="22"/>
          <w:szCs w:val="22"/>
        </w:rPr>
        <w:tab/>
      </w:r>
      <w:r w:rsidRPr="00F6447F">
        <w:rPr>
          <w:rStyle w:val="normalchar1"/>
          <w:rFonts w:asciiTheme="minorHAnsi" w:hAnsiTheme="minorHAnsi" w:cs="Arial"/>
          <w:sz w:val="22"/>
          <w:szCs w:val="22"/>
        </w:rPr>
        <w:t xml:space="preserve">  </w:t>
      </w:r>
      <w:r>
        <w:rPr>
          <w:rStyle w:val="normalchar1"/>
          <w:rFonts w:asciiTheme="minorHAnsi" w:hAnsiTheme="minorHAnsi" w:cs="Arial"/>
          <w:b/>
          <w:bCs/>
          <w:sz w:val="22"/>
          <w:szCs w:val="22"/>
        </w:rPr>
        <w:tab/>
        <w:t xml:space="preserve">  </w:t>
      </w:r>
      <w:r w:rsidR="00A6009A">
        <w:rPr>
          <w:rStyle w:val="block0020textchar1"/>
          <w:rFonts w:ascii="Calibri" w:hAnsi="Calibri" w:cs="Arial"/>
          <w:bCs w:val="0"/>
          <w:sz w:val="22"/>
          <w:szCs w:val="22"/>
        </w:rPr>
        <w:t>15 – 20</w:t>
      </w:r>
      <w:r w:rsidRPr="00002C58">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Pr>
          <w:rFonts w:asciiTheme="minorHAnsi" w:hAnsiTheme="minorHAnsi" w:cs="Arial"/>
          <w:sz w:val="20"/>
          <w:szCs w:val="20"/>
        </w:rPr>
        <w:t xml:space="preserve">The </w:t>
      </w:r>
      <w:r w:rsidR="00002C58" w:rsidRPr="00002C58">
        <w:rPr>
          <w:rFonts w:asciiTheme="minorHAnsi" w:hAnsiTheme="minorHAnsi" w:cs="Arial"/>
          <w:sz w:val="20"/>
          <w:szCs w:val="20"/>
        </w:rPr>
        <w:t>PowerPoint presentation first requires student</w:t>
      </w:r>
      <w:r>
        <w:rPr>
          <w:rFonts w:asciiTheme="minorHAnsi" w:hAnsiTheme="minorHAnsi" w:cs="Arial"/>
          <w:sz w:val="20"/>
          <w:szCs w:val="20"/>
        </w:rPr>
        <w:t>s</w:t>
      </w:r>
      <w:r w:rsidR="00002C58" w:rsidRPr="00002C58">
        <w:rPr>
          <w:rFonts w:asciiTheme="minorHAnsi" w:hAnsiTheme="minorHAnsi" w:cs="Arial"/>
          <w:sz w:val="20"/>
          <w:szCs w:val="20"/>
        </w:rPr>
        <w:t xml:space="preserve"> to provide an economic, historical, political, and social context for the development of law or legislation addressed in the legal case brief including the role of the paralegal in the particular case. It also provides students with the opportunity to enhance their technological skills in an academic environment. </w:t>
      </w:r>
    </w:p>
    <w:p w:rsidR="00002C58" w:rsidRPr="00002C58" w:rsidRDefault="00002C58" w:rsidP="00002C58">
      <w:pPr>
        <w:pStyle w:val="normal0"/>
        <w:ind w:right="3020"/>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New Jersey Law Diary Exercise</w:t>
      </w:r>
      <w:r>
        <w:rPr>
          <w:rStyle w:val="normalchar1"/>
          <w:rFonts w:asciiTheme="minorHAnsi" w:hAnsiTheme="minorHAnsi" w:cs="Arial"/>
          <w:b/>
          <w:bCs/>
          <w:sz w:val="22"/>
          <w:szCs w:val="22"/>
        </w:rPr>
        <w:tab/>
      </w:r>
      <w:r w:rsidR="00A6009A">
        <w:rPr>
          <w:rFonts w:asciiTheme="minorHAnsi" w:hAnsiTheme="minorHAnsi" w:cs="Arial"/>
          <w:sz w:val="22"/>
          <w:szCs w:val="22"/>
        </w:rPr>
        <w:tab/>
      </w:r>
      <w:r w:rsidR="00A6009A">
        <w:rPr>
          <w:rFonts w:asciiTheme="minorHAnsi" w:hAnsiTheme="minorHAnsi" w:cs="Arial"/>
          <w:sz w:val="22"/>
          <w:szCs w:val="22"/>
        </w:rPr>
        <w:tab/>
      </w:r>
      <w:r w:rsidR="00A6009A">
        <w:rPr>
          <w:rFonts w:asciiTheme="minorHAnsi" w:hAnsiTheme="minorHAnsi" w:cs="Arial"/>
          <w:sz w:val="22"/>
          <w:szCs w:val="22"/>
        </w:rPr>
        <w:tab/>
      </w:r>
      <w:r w:rsidR="00A6009A">
        <w:rPr>
          <w:rFonts w:asciiTheme="minorHAnsi" w:hAnsiTheme="minorHAnsi" w:cs="Arial"/>
          <w:sz w:val="22"/>
          <w:szCs w:val="22"/>
        </w:rPr>
        <w:tab/>
        <w:t xml:space="preserve">      </w:t>
      </w:r>
      <w:r w:rsidR="00A6009A">
        <w:rPr>
          <w:rFonts w:asciiTheme="minorHAnsi" w:hAnsiTheme="minorHAnsi" w:cs="Arial"/>
          <w:sz w:val="22"/>
          <w:szCs w:val="22"/>
        </w:rPr>
        <w:tab/>
        <w:t xml:space="preserve">      </w:t>
      </w:r>
      <w:r w:rsidR="00A6009A" w:rsidRPr="00A6009A">
        <w:rPr>
          <w:rStyle w:val="block0020textchar1"/>
          <w:rFonts w:ascii="Calibri" w:hAnsi="Calibri" w:cs="Arial"/>
          <w:bCs w:val="0"/>
          <w:sz w:val="22"/>
          <w:szCs w:val="22"/>
        </w:rPr>
        <w:t>0 – 5</w:t>
      </w:r>
      <w:r w:rsidR="00A6009A" w:rsidRPr="00A6009A">
        <w:rPr>
          <w:rStyle w:val="block0020textchar1"/>
          <w:rFonts w:ascii="Calibri" w:hAnsi="Calibri" w:cs="Arial"/>
          <w:sz w:val="22"/>
          <w:szCs w:val="22"/>
        </w:rPr>
        <w:t>%</w:t>
      </w:r>
    </w:p>
    <w:p w:rsidR="00002C58" w:rsidRPr="00002C58" w:rsidRDefault="00002C58" w:rsidP="00002C58">
      <w:pPr>
        <w:pStyle w:val="normal0"/>
        <w:ind w:left="720" w:right="3406"/>
        <w:jc w:val="both"/>
        <w:rPr>
          <w:rFonts w:asciiTheme="minorHAnsi" w:hAnsiTheme="minorHAnsi" w:cs="Arial"/>
          <w:sz w:val="20"/>
          <w:szCs w:val="20"/>
        </w:rPr>
      </w:pPr>
      <w:r w:rsidRPr="00002C58">
        <w:rPr>
          <w:rFonts w:asciiTheme="minorHAnsi" w:hAnsiTheme="minorHAnsi" w:cs="Arial"/>
          <w:sz w:val="20"/>
          <w:szCs w:val="20"/>
        </w:rPr>
        <w:t>The NJ Law Diary exercise is designed to introduce students to the use the NJ Law Diary and Manual, which is a fundamental resource, in a law office.</w:t>
      </w:r>
    </w:p>
    <w:p w:rsidR="00002C58" w:rsidRPr="00002C58" w:rsidRDefault="00002C58" w:rsidP="00002C58">
      <w:pPr>
        <w:pStyle w:val="normal0"/>
        <w:ind w:right="3020"/>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New Jersey Practice Exercise</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00A6009A">
        <w:rPr>
          <w:rFonts w:asciiTheme="minorHAnsi" w:hAnsiTheme="minorHAnsi" w:cs="Arial"/>
          <w:sz w:val="22"/>
          <w:szCs w:val="22"/>
        </w:rPr>
        <w:tab/>
      </w:r>
      <w:r w:rsidR="00A6009A">
        <w:rPr>
          <w:rFonts w:asciiTheme="minorHAnsi" w:hAnsiTheme="minorHAnsi" w:cs="Arial"/>
          <w:sz w:val="22"/>
          <w:szCs w:val="22"/>
        </w:rPr>
        <w:tab/>
        <w:t xml:space="preserve">      </w:t>
      </w:r>
      <w:r w:rsidR="00A6009A">
        <w:rPr>
          <w:rFonts w:asciiTheme="minorHAnsi" w:hAnsiTheme="minorHAnsi" w:cs="Arial"/>
          <w:sz w:val="22"/>
          <w:szCs w:val="22"/>
        </w:rPr>
        <w:tab/>
        <w:t xml:space="preserve">      </w:t>
      </w:r>
      <w:r w:rsidR="00A6009A" w:rsidRPr="00A6009A">
        <w:rPr>
          <w:rStyle w:val="block0020textchar1"/>
          <w:rFonts w:ascii="Calibri" w:hAnsi="Calibri" w:cs="Arial"/>
          <w:bCs w:val="0"/>
          <w:sz w:val="22"/>
          <w:szCs w:val="22"/>
        </w:rPr>
        <w:t>0 – 5</w:t>
      </w:r>
      <w:r w:rsidR="00A6009A" w:rsidRPr="00A6009A">
        <w:rPr>
          <w:rStyle w:val="block0020textchar1"/>
          <w:rFonts w:ascii="Calibri" w:hAnsi="Calibri" w:cs="Arial"/>
          <w:sz w:val="22"/>
          <w:szCs w:val="22"/>
        </w:rPr>
        <w:t>%</w:t>
      </w:r>
    </w:p>
    <w:p w:rsidR="00002C58" w:rsidRPr="00002C58" w:rsidRDefault="00002C58" w:rsidP="00002C58">
      <w:pPr>
        <w:pStyle w:val="normal0"/>
        <w:ind w:left="720" w:right="3406"/>
        <w:jc w:val="both"/>
        <w:rPr>
          <w:rFonts w:asciiTheme="minorHAnsi" w:hAnsiTheme="minorHAnsi" w:cs="Arial"/>
          <w:sz w:val="20"/>
          <w:szCs w:val="20"/>
        </w:rPr>
      </w:pPr>
      <w:r w:rsidRPr="00002C58">
        <w:rPr>
          <w:rFonts w:asciiTheme="minorHAnsi" w:hAnsiTheme="minorHAnsi" w:cs="Arial"/>
          <w:sz w:val="20"/>
          <w:szCs w:val="20"/>
        </w:rPr>
        <w:t xml:space="preserve">The NJ Practice exercise is designed to introduce students to the use of this publication, if an existing legal form is unavailable or if the area of law is not one regularly practiced by the attorney or legal organization at which the student may be employed. </w:t>
      </w:r>
    </w:p>
    <w:p w:rsidR="00002C58" w:rsidRPr="00002C58" w:rsidRDefault="00002C58" w:rsidP="00002C58">
      <w:pPr>
        <w:pStyle w:val="normal0"/>
        <w:ind w:left="720" w:right="3020"/>
        <w:jc w:val="both"/>
        <w:rPr>
          <w:rFonts w:asciiTheme="minorHAnsi" w:hAnsiTheme="minorHAnsi" w:cs="Arial"/>
          <w:sz w:val="12"/>
          <w:szCs w:val="12"/>
        </w:rPr>
      </w:pPr>
    </w:p>
    <w:p w:rsidR="00A6009A" w:rsidRPr="00A6009A" w:rsidRDefault="00002C58" w:rsidP="00A6009A">
      <w:pPr>
        <w:pStyle w:val="normal0"/>
        <w:numPr>
          <w:ilvl w:val="0"/>
          <w:numId w:val="11"/>
        </w:numPr>
        <w:tabs>
          <w:tab w:val="num" w:pos="720"/>
        </w:tabs>
        <w:ind w:right="4"/>
        <w:jc w:val="both"/>
        <w:rPr>
          <w:rStyle w:val="block0020textchar1"/>
          <w:rFonts w:ascii="Calibri" w:hAnsi="Calibri" w:cs="Arial"/>
          <w:b w:val="0"/>
          <w:bCs w:val="0"/>
          <w:sz w:val="20"/>
          <w:szCs w:val="20"/>
        </w:rPr>
      </w:pPr>
      <w:r w:rsidRPr="00A6009A">
        <w:rPr>
          <w:rStyle w:val="normalchar1"/>
          <w:rFonts w:ascii="Calibri" w:hAnsi="Calibri" w:cs="Arial"/>
          <w:b/>
          <w:bCs/>
          <w:sz w:val="22"/>
          <w:szCs w:val="22"/>
        </w:rPr>
        <w:t>Programs, Lectures, Seminars and/or Workshops</w:t>
      </w:r>
      <w:r w:rsidRPr="00A6009A">
        <w:rPr>
          <w:rStyle w:val="normalchar1"/>
          <w:rFonts w:ascii="Calibri" w:hAnsi="Calibri" w:cs="Arial"/>
          <w:b/>
          <w:bCs/>
          <w:sz w:val="22"/>
          <w:szCs w:val="22"/>
        </w:rPr>
        <w:tab/>
      </w:r>
      <w:r w:rsidR="00A6009A">
        <w:rPr>
          <w:rStyle w:val="normalchar1"/>
          <w:rFonts w:ascii="Calibri" w:hAnsi="Calibri" w:cs="Arial"/>
          <w:b/>
          <w:bCs/>
          <w:sz w:val="22"/>
          <w:szCs w:val="22"/>
        </w:rPr>
        <w:tab/>
      </w:r>
      <w:r w:rsidR="00A6009A">
        <w:rPr>
          <w:rStyle w:val="normalchar1"/>
          <w:rFonts w:ascii="Calibri" w:hAnsi="Calibri" w:cs="Arial"/>
          <w:b/>
          <w:bCs/>
          <w:sz w:val="22"/>
          <w:szCs w:val="22"/>
        </w:rPr>
        <w:tab/>
        <w:t xml:space="preserve">    </w:t>
      </w:r>
      <w:r w:rsidR="00A6009A">
        <w:rPr>
          <w:rStyle w:val="block0020textchar1"/>
          <w:rFonts w:ascii="Calibri" w:hAnsi="Calibri" w:cs="Arial"/>
          <w:bCs w:val="0"/>
          <w:sz w:val="22"/>
          <w:szCs w:val="22"/>
        </w:rPr>
        <w:t>5</w:t>
      </w:r>
      <w:r w:rsidR="00A6009A" w:rsidRPr="00A6009A">
        <w:rPr>
          <w:rStyle w:val="block0020textchar1"/>
          <w:rFonts w:ascii="Calibri" w:hAnsi="Calibri" w:cs="Arial"/>
          <w:bCs w:val="0"/>
          <w:sz w:val="22"/>
          <w:szCs w:val="22"/>
        </w:rPr>
        <w:t xml:space="preserve"> – </w:t>
      </w:r>
      <w:r w:rsidR="00A6009A">
        <w:rPr>
          <w:rStyle w:val="block0020textchar1"/>
          <w:rFonts w:ascii="Calibri" w:hAnsi="Calibri" w:cs="Arial"/>
          <w:bCs w:val="0"/>
          <w:sz w:val="22"/>
          <w:szCs w:val="22"/>
        </w:rPr>
        <w:t>10</w:t>
      </w:r>
      <w:r w:rsidR="00A6009A" w:rsidRPr="00A6009A">
        <w:rPr>
          <w:rStyle w:val="block0020textchar1"/>
          <w:rFonts w:ascii="Calibri" w:hAnsi="Calibri" w:cs="Arial"/>
          <w:sz w:val="22"/>
          <w:szCs w:val="22"/>
        </w:rPr>
        <w:t>%</w:t>
      </w:r>
    </w:p>
    <w:p w:rsidR="00002C58" w:rsidRPr="00A6009A" w:rsidRDefault="00002C58" w:rsidP="00A6009A">
      <w:pPr>
        <w:pStyle w:val="normal0"/>
        <w:ind w:left="720" w:right="3406"/>
        <w:jc w:val="both"/>
        <w:rPr>
          <w:rFonts w:ascii="Calibri" w:hAnsi="Calibri" w:cs="Arial"/>
          <w:sz w:val="20"/>
          <w:szCs w:val="20"/>
        </w:rPr>
      </w:pPr>
      <w:r w:rsidRPr="00A6009A">
        <w:rPr>
          <w:rStyle w:val="normalchar1"/>
          <w:rFonts w:ascii="Calibri" w:hAnsi="Calibri" w:cs="Arial"/>
          <w:bCs/>
          <w:sz w:val="20"/>
          <w:szCs w:val="20"/>
        </w:rPr>
        <w:t>Internal or external relevant programs,</w:t>
      </w:r>
      <w:r w:rsidR="002450BE" w:rsidRPr="00A6009A">
        <w:rPr>
          <w:rStyle w:val="normalchar1"/>
          <w:rFonts w:ascii="Calibri" w:hAnsi="Calibri" w:cs="Arial"/>
          <w:bCs/>
          <w:sz w:val="20"/>
          <w:szCs w:val="20"/>
        </w:rPr>
        <w:t xml:space="preserve"> </w:t>
      </w:r>
      <w:r w:rsidRPr="00A6009A">
        <w:rPr>
          <w:rStyle w:val="normalchar1"/>
          <w:rFonts w:ascii="Calibri" w:hAnsi="Calibri" w:cs="Arial"/>
          <w:bCs/>
          <w:sz w:val="20"/>
          <w:szCs w:val="20"/>
        </w:rPr>
        <w:t>lectures</w:t>
      </w:r>
      <w:r w:rsidRPr="00A6009A">
        <w:rPr>
          <w:rFonts w:ascii="Calibri" w:hAnsi="Calibri" w:cs="Arial"/>
          <w:sz w:val="20"/>
          <w:szCs w:val="20"/>
        </w:rPr>
        <w:t>, seminars and workshops, which are related to the course objectives, are informational for the student, who will be required to prepare brief written summary of the event/program.</w:t>
      </w:r>
    </w:p>
    <w:p w:rsidR="00002C58" w:rsidRDefault="00002C58" w:rsidP="00002C58">
      <w:pPr>
        <w:pStyle w:val="normal0"/>
        <w:ind w:left="720" w:right="3020"/>
        <w:jc w:val="both"/>
        <w:rPr>
          <w:rFonts w:asciiTheme="minorHAnsi" w:hAnsiTheme="minorHAnsi" w:cs="Arial"/>
          <w:sz w:val="22"/>
          <w:szCs w:val="22"/>
        </w:rPr>
      </w:pPr>
    </w:p>
    <w:p w:rsidR="00002C58" w:rsidRDefault="00002C58" w:rsidP="00002C58">
      <w:pPr>
        <w:pStyle w:val="normal0"/>
        <w:ind w:left="720" w:right="3020"/>
        <w:jc w:val="both"/>
        <w:rPr>
          <w:rFonts w:asciiTheme="minorHAnsi" w:hAnsiTheme="minorHAnsi" w:cs="Arial"/>
          <w:sz w:val="22"/>
          <w:szCs w:val="22"/>
        </w:rPr>
      </w:pPr>
    </w:p>
    <w:p w:rsidR="00002C58" w:rsidRDefault="00002C58" w:rsidP="00002C58">
      <w:pPr>
        <w:pStyle w:val="normal0"/>
        <w:ind w:left="720" w:right="3020"/>
        <w:jc w:val="both"/>
        <w:rPr>
          <w:rFonts w:asciiTheme="minorHAnsi" w:hAnsiTheme="minorHAnsi" w:cs="Arial"/>
          <w:sz w:val="22"/>
          <w:szCs w:val="22"/>
        </w:rPr>
      </w:pPr>
    </w:p>
    <w:p w:rsidR="00002C58" w:rsidRPr="002E17BD" w:rsidRDefault="00002C58" w:rsidP="00002C58">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002C58" w:rsidRPr="002E17BD" w:rsidRDefault="00002C58" w:rsidP="00002C58">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002C58" w:rsidRPr="002E17BD" w:rsidRDefault="00002C58" w:rsidP="00002C58">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002C58" w:rsidRPr="002E17BD" w:rsidRDefault="00752F6B" w:rsidP="00002C58">
      <w:pPr>
        <w:ind w:left="6480" w:hanging="5760"/>
        <w:jc w:val="both"/>
        <w:rPr>
          <w:rFonts w:ascii="Calibri" w:hAnsi="Calibri"/>
          <w:sz w:val="12"/>
          <w:szCs w:val="12"/>
        </w:rPr>
      </w:pPr>
      <w:r w:rsidRPr="00752F6B">
        <w:rPr>
          <w:noProof/>
        </w:rPr>
        <w:pict>
          <v:shape id="_x0000_s1027" type="#_x0000_t32" style="position:absolute;left:0;text-align:left;margin-left:3pt;margin-top:2.45pt;width:441.75pt;height:0;z-index:251660288" o:connectortype="straight" strokeweight="1.5pt"/>
        </w:pict>
      </w: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r>
      <w:r w:rsidR="00A6009A">
        <w:rPr>
          <w:rStyle w:val="normalchar1"/>
          <w:rFonts w:asciiTheme="minorHAnsi" w:hAnsiTheme="minorHAnsi" w:cs="Arial"/>
          <w:b/>
          <w:bCs/>
          <w:sz w:val="22"/>
          <w:szCs w:val="22"/>
        </w:rPr>
        <w:t xml:space="preserve">     </w:t>
      </w:r>
      <w:r w:rsidR="00A6009A">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002C58" w:rsidRPr="00FD6876" w:rsidRDefault="00002C58" w:rsidP="00002C58">
      <w:pPr>
        <w:pStyle w:val="normal0"/>
        <w:spacing w:before="24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002C58"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5D5BBB"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5D5BBB"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5D5BBB"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5D5BBB"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2E17BD"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02C58" w:rsidRPr="002E17BD" w:rsidRDefault="00002C58"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CA6424" w:rsidRPr="00A57F98">
        <w:rPr>
          <w:rFonts w:ascii="Calibri" w:hAnsi="Calibri" w:cs="Arial"/>
          <w:b/>
          <w:sz w:val="22"/>
          <w:szCs w:val="22"/>
        </w:rPr>
        <w:t>Introduction to Paralegal Studies</w:t>
      </w:r>
      <w:r w:rsidR="00CA6424" w:rsidRPr="00A57F98">
        <w:rPr>
          <w:rFonts w:ascii="Calibri" w:hAnsi="Calibri" w:cs="Arial"/>
          <w:sz w:val="22"/>
          <w:szCs w:val="22"/>
        </w:rPr>
        <w:t xml:space="preserve"> </w:t>
      </w:r>
      <w:r w:rsidR="00CA6424" w:rsidRPr="009E0EB6">
        <w:rPr>
          <w:rFonts w:ascii="Calibri" w:hAnsi="Calibri" w:cs="Arial"/>
          <w:b/>
          <w:sz w:val="22"/>
          <w:szCs w:val="22"/>
        </w:rPr>
        <w:t>– A Critical Thinking Approach</w:t>
      </w:r>
      <w:r w:rsidR="00CA6424" w:rsidRPr="002E17BD">
        <w:rPr>
          <w:rFonts w:ascii="Calibri" w:hAnsi="Calibri" w:cs="Arial"/>
          <w:sz w:val="22"/>
          <w:szCs w:val="22"/>
        </w:rPr>
        <w:t xml:space="preserve">, </w:t>
      </w:r>
      <w:r w:rsidR="00CA6424">
        <w:rPr>
          <w:rFonts w:ascii="Calibri" w:hAnsi="Calibri" w:cs="Arial"/>
          <w:sz w:val="22"/>
          <w:szCs w:val="22"/>
        </w:rPr>
        <w:t>3</w:t>
      </w:r>
      <w:r w:rsidR="00CA6424" w:rsidRPr="00A57F98">
        <w:rPr>
          <w:rFonts w:ascii="Calibri" w:hAnsi="Calibri" w:cs="Arial"/>
          <w:sz w:val="22"/>
          <w:szCs w:val="22"/>
          <w:vertAlign w:val="superscript"/>
        </w:rPr>
        <w:t>rd</w:t>
      </w:r>
      <w:r w:rsidR="00CA6424" w:rsidRPr="002E17BD">
        <w:rPr>
          <w:rFonts w:ascii="Calibri" w:hAnsi="Calibri" w:cs="Arial"/>
          <w:sz w:val="22"/>
          <w:szCs w:val="22"/>
        </w:rPr>
        <w:t xml:space="preserve"> edition, by </w:t>
      </w:r>
      <w:r w:rsidR="00CA6424" w:rsidRPr="00A57F98">
        <w:rPr>
          <w:rFonts w:ascii="Calibri" w:hAnsi="Calibri" w:cs="Arial"/>
          <w:sz w:val="22"/>
          <w:szCs w:val="22"/>
        </w:rPr>
        <w:t>Katherine A Currier</w:t>
      </w:r>
      <w:r>
        <w:rPr>
          <w:rFonts w:ascii="Calibri" w:hAnsi="Calibri" w:cs="Arial"/>
          <w:sz w:val="22"/>
          <w:szCs w:val="22"/>
        </w:rPr>
        <w:t xml:space="preserve"> &amp;</w:t>
      </w:r>
      <w:r w:rsidR="00CA6424" w:rsidRPr="00A57F98">
        <w:rPr>
          <w:rFonts w:ascii="Calibri" w:hAnsi="Calibri" w:cs="Arial"/>
          <w:sz w:val="22"/>
          <w:szCs w:val="22"/>
        </w:rPr>
        <w:t xml:space="preserve"> Thomas E </w:t>
      </w:r>
      <w:proofErr w:type="spellStart"/>
      <w:r w:rsidR="00CA6424" w:rsidRPr="00A57F98">
        <w:rPr>
          <w:rFonts w:ascii="Calibri" w:hAnsi="Calibri" w:cs="Arial"/>
          <w:sz w:val="22"/>
          <w:szCs w:val="22"/>
        </w:rPr>
        <w:t>Eimermann</w:t>
      </w:r>
      <w:proofErr w:type="spellEnd"/>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8E0AB7" w:rsidRDefault="008E0AB7" w:rsidP="008E0AB7">
      <w:pPr>
        <w:ind w:left="2160" w:hanging="2160"/>
        <w:jc w:val="both"/>
        <w:rPr>
          <w:rFonts w:ascii="Calibri" w:hAnsi="Calibri" w:cs="Arial"/>
          <w:sz w:val="22"/>
          <w:szCs w:val="22"/>
        </w:rPr>
      </w:pPr>
      <w:r w:rsidRPr="008E0AB7">
        <w:rPr>
          <w:rFonts w:ascii="Calibri" w:hAnsi="Calibri" w:cs="Arial"/>
          <w:sz w:val="22"/>
          <w:szCs w:val="22"/>
        </w:rPr>
        <w:t>1</w:t>
      </w:r>
      <w:r>
        <w:rPr>
          <w:rFonts w:ascii="Calibri" w:hAnsi="Calibri" w:cs="Arial"/>
          <w:sz w:val="22"/>
          <w:szCs w:val="22"/>
        </w:rPr>
        <w:tab/>
      </w:r>
      <w:r w:rsidRPr="00A57F98">
        <w:rPr>
          <w:rFonts w:ascii="Calibri" w:hAnsi="Calibri" w:cs="Arial"/>
          <w:sz w:val="22"/>
          <w:szCs w:val="22"/>
        </w:rPr>
        <w:t>Introduction &amp; Course Overview</w:t>
      </w:r>
      <w:r w:rsidR="00CC58B0">
        <w:rPr>
          <w:rFonts w:ascii="Calibri" w:hAnsi="Calibri" w:cs="Arial"/>
          <w:sz w:val="22"/>
          <w:szCs w:val="22"/>
        </w:rPr>
        <w:t xml:space="preserve"> – </w:t>
      </w:r>
      <w:r w:rsidRPr="00A57F98">
        <w:rPr>
          <w:rFonts w:ascii="Calibri" w:hAnsi="Calibri" w:cs="Arial"/>
          <w:iCs/>
          <w:sz w:val="22"/>
          <w:szCs w:val="22"/>
        </w:rPr>
        <w:t xml:space="preserve">Visit to </w:t>
      </w:r>
      <w:r w:rsidR="00CC58B0">
        <w:rPr>
          <w:rFonts w:ascii="Calibri" w:hAnsi="Calibri" w:cs="Arial"/>
          <w:iCs/>
          <w:sz w:val="22"/>
          <w:szCs w:val="22"/>
        </w:rPr>
        <w:t>the l</w:t>
      </w:r>
      <w:r w:rsidRPr="00A57F98">
        <w:rPr>
          <w:rFonts w:ascii="Calibri" w:hAnsi="Calibri" w:cs="Arial"/>
          <w:iCs/>
          <w:sz w:val="22"/>
          <w:szCs w:val="22"/>
        </w:rPr>
        <w:t xml:space="preserve">ibrary for </w:t>
      </w:r>
      <w:r w:rsidR="00CC58B0">
        <w:rPr>
          <w:rFonts w:ascii="Calibri" w:hAnsi="Calibri" w:cs="Arial"/>
          <w:iCs/>
          <w:sz w:val="22"/>
          <w:szCs w:val="22"/>
        </w:rPr>
        <w:t xml:space="preserve">an </w:t>
      </w:r>
      <w:r w:rsidRPr="00A57F98">
        <w:rPr>
          <w:rFonts w:ascii="Calibri" w:hAnsi="Calibri" w:cs="Arial"/>
          <w:iCs/>
          <w:sz w:val="22"/>
          <w:szCs w:val="22"/>
        </w:rPr>
        <w:t xml:space="preserve">introduction to Virtual Academic Library </w:t>
      </w:r>
      <w:r>
        <w:rPr>
          <w:rFonts w:ascii="Calibri" w:hAnsi="Calibri" w:cs="Arial"/>
          <w:iCs/>
          <w:sz w:val="22"/>
          <w:szCs w:val="22"/>
        </w:rPr>
        <w:t xml:space="preserve">Environment (VALE); </w:t>
      </w:r>
      <w:r w:rsidR="00CC58B0">
        <w:rPr>
          <w:rFonts w:ascii="Calibri" w:hAnsi="Calibri" w:cs="Arial"/>
          <w:iCs/>
          <w:sz w:val="22"/>
          <w:szCs w:val="22"/>
        </w:rPr>
        <w:t>l</w:t>
      </w:r>
      <w:r w:rsidRPr="00A57F98">
        <w:rPr>
          <w:rFonts w:ascii="Calibri" w:hAnsi="Calibri" w:cs="Arial"/>
          <w:iCs/>
          <w:sz w:val="22"/>
          <w:szCs w:val="22"/>
        </w:rPr>
        <w:t xml:space="preserve">ibrary </w:t>
      </w:r>
      <w:r w:rsidR="00CC58B0">
        <w:rPr>
          <w:rFonts w:ascii="Calibri" w:hAnsi="Calibri" w:cs="Arial"/>
          <w:iCs/>
          <w:sz w:val="22"/>
          <w:szCs w:val="22"/>
        </w:rPr>
        <w:t>l</w:t>
      </w:r>
      <w:r w:rsidRPr="00A57F98">
        <w:rPr>
          <w:rFonts w:ascii="Calibri" w:hAnsi="Calibri" w:cs="Arial"/>
          <w:iCs/>
          <w:sz w:val="22"/>
          <w:szCs w:val="22"/>
        </w:rPr>
        <w:t>iteracy</w:t>
      </w:r>
      <w:r w:rsidR="00CC58B0">
        <w:rPr>
          <w:rFonts w:ascii="Calibri" w:hAnsi="Calibri" w:cs="Arial"/>
          <w:iCs/>
          <w:sz w:val="22"/>
          <w:szCs w:val="22"/>
        </w:rPr>
        <w:t xml:space="preserve"> session and introduction to/overview of </w:t>
      </w:r>
      <w:r>
        <w:rPr>
          <w:rFonts w:ascii="Calibri" w:hAnsi="Calibri" w:cs="Arial"/>
          <w:iCs/>
          <w:sz w:val="22"/>
          <w:szCs w:val="22"/>
        </w:rPr>
        <w:t xml:space="preserve">West </w:t>
      </w:r>
      <w:r w:rsidR="00CC58B0">
        <w:rPr>
          <w:rFonts w:ascii="Calibri" w:hAnsi="Calibri" w:cs="Arial"/>
          <w:iCs/>
          <w:sz w:val="22"/>
          <w:szCs w:val="22"/>
        </w:rPr>
        <w:t>l</w:t>
      </w:r>
      <w:r>
        <w:rPr>
          <w:rFonts w:ascii="Calibri" w:hAnsi="Calibri" w:cs="Arial"/>
          <w:iCs/>
          <w:sz w:val="22"/>
          <w:szCs w:val="22"/>
        </w:rPr>
        <w:t xml:space="preserve">aw </w:t>
      </w:r>
      <w:r w:rsidR="00CC58B0">
        <w:rPr>
          <w:rFonts w:ascii="Calibri" w:hAnsi="Calibri" w:cs="Arial"/>
          <w:iCs/>
          <w:sz w:val="22"/>
          <w:szCs w:val="22"/>
        </w:rPr>
        <w:t>legal search engine</w:t>
      </w:r>
      <w:r>
        <w:rPr>
          <w:rFonts w:ascii="Calibri" w:hAnsi="Calibri" w:cs="Arial"/>
          <w:iCs/>
          <w:sz w:val="22"/>
          <w:szCs w:val="22"/>
        </w:rPr>
        <w:t xml:space="preserve">; </w:t>
      </w:r>
      <w:r w:rsidR="00CC58B0">
        <w:rPr>
          <w:rFonts w:ascii="Calibri" w:hAnsi="Calibri" w:cs="Arial"/>
          <w:iCs/>
          <w:sz w:val="22"/>
          <w:szCs w:val="22"/>
        </w:rPr>
        <w:t>read the article “Introduction to the Study of Law and the Paralegal Profession” and complete a topic sentence outline of the article</w:t>
      </w:r>
    </w:p>
    <w:p w:rsidR="008E0AB7" w:rsidRDefault="008E0AB7" w:rsidP="008E0AB7">
      <w:pPr>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Pr="00A57F98">
        <w:rPr>
          <w:rFonts w:ascii="Calibri" w:hAnsi="Calibri" w:cs="Arial"/>
          <w:iCs/>
          <w:sz w:val="22"/>
          <w:szCs w:val="22"/>
        </w:rPr>
        <w:t>Paralegals and the Legal System</w:t>
      </w:r>
      <w:r w:rsidR="00CC58B0">
        <w:rPr>
          <w:rFonts w:ascii="Calibri" w:hAnsi="Calibri" w:cs="Arial"/>
          <w:iCs/>
          <w:sz w:val="22"/>
          <w:szCs w:val="22"/>
        </w:rPr>
        <w:t xml:space="preserve"> – Introduction; the definition of a paralegal; paralegal education; paralegal professional associations; registration, certification and licensure; what paralegals do; where paralegals work &amp; law office personnel</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Pr="00A57F98">
        <w:rPr>
          <w:rFonts w:ascii="Calibri" w:hAnsi="Calibri" w:cs="Arial"/>
          <w:iCs/>
          <w:sz w:val="22"/>
          <w:szCs w:val="22"/>
        </w:rPr>
        <w:t>Functions and Sources of Law</w:t>
      </w:r>
      <w:r w:rsidR="00CC58B0">
        <w:rPr>
          <w:rFonts w:ascii="Calibri" w:hAnsi="Calibri" w:cs="Arial"/>
          <w:iCs/>
          <w:sz w:val="22"/>
          <w:szCs w:val="22"/>
        </w:rPr>
        <w:t xml:space="preserve"> – Introduction; defining law; functions of law; sources of law</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Pr="00A57F98">
        <w:rPr>
          <w:rFonts w:ascii="Calibri" w:hAnsi="Calibri" w:cs="Arial"/>
          <w:iCs/>
          <w:sz w:val="22"/>
          <w:szCs w:val="22"/>
        </w:rPr>
        <w:t>Classification of the Law</w:t>
      </w:r>
      <w:r w:rsidR="00CC58B0">
        <w:rPr>
          <w:rFonts w:ascii="Calibri" w:hAnsi="Calibri" w:cs="Arial"/>
          <w:iCs/>
          <w:sz w:val="22"/>
          <w:szCs w:val="22"/>
        </w:rPr>
        <w:t xml:space="preserve"> – Introduction; federal versus state law; criminal versus civil law; substantive versus procedural law</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Pr="00A57F98">
        <w:rPr>
          <w:rFonts w:ascii="Calibri" w:hAnsi="Calibri" w:cs="Arial"/>
          <w:iCs/>
          <w:sz w:val="22"/>
          <w:szCs w:val="22"/>
        </w:rPr>
        <w:t>Structure of the Court System</w:t>
      </w:r>
      <w:r w:rsidR="00CC58B0">
        <w:rPr>
          <w:rFonts w:ascii="Calibri" w:hAnsi="Calibri" w:cs="Arial"/>
          <w:iCs/>
          <w:sz w:val="22"/>
          <w:szCs w:val="22"/>
        </w:rPr>
        <w:t xml:space="preserve"> – Introduction; trial versus appellate courts; federal and state court systems; court personnel</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Pr="00A57F98">
        <w:rPr>
          <w:rFonts w:ascii="Calibri" w:hAnsi="Calibri" w:cs="Arial"/>
          <w:iCs/>
          <w:sz w:val="22"/>
          <w:szCs w:val="22"/>
        </w:rPr>
        <w:t>Civil Litigation and Its Alternative</w:t>
      </w:r>
      <w:r w:rsidR="00CC58B0">
        <w:rPr>
          <w:rFonts w:ascii="Calibri" w:hAnsi="Calibri" w:cs="Arial"/>
          <w:iCs/>
          <w:sz w:val="22"/>
          <w:szCs w:val="22"/>
        </w:rPr>
        <w:t xml:space="preserve"> – Introduction; civil procedure; administrative procedure; alternative dispute resolution</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sidR="00CC58B0">
        <w:rPr>
          <w:rFonts w:ascii="Calibri" w:hAnsi="Calibri" w:cs="Arial"/>
          <w:iCs/>
          <w:sz w:val="22"/>
          <w:szCs w:val="22"/>
        </w:rPr>
        <w:t>Civil Law – Introduction; torts; contracts; property; applicable specialty areas of civil law</w:t>
      </w:r>
    </w:p>
    <w:p w:rsidR="008E0AB7" w:rsidRPr="00F3203F" w:rsidRDefault="008E0AB7" w:rsidP="00CC58B0">
      <w:pPr>
        <w:ind w:left="2160" w:hanging="2160"/>
        <w:jc w:val="both"/>
        <w:rPr>
          <w:rFonts w:ascii="Calibri" w:hAnsi="Calibri" w:cs="Arial"/>
          <w:iCs/>
          <w:sz w:val="22"/>
          <w:szCs w:val="22"/>
        </w:rPr>
      </w:pPr>
    </w:p>
    <w:p w:rsidR="00F3203F" w:rsidRDefault="00F3203F" w:rsidP="00CC58B0">
      <w:pPr>
        <w:ind w:left="2160" w:hanging="2160"/>
        <w:jc w:val="both"/>
        <w:rPr>
          <w:rFonts w:ascii="Calibri" w:hAnsi="Calibri" w:cs="Arial"/>
          <w:sz w:val="22"/>
          <w:szCs w:val="22"/>
        </w:rPr>
      </w:pPr>
      <w:r>
        <w:rPr>
          <w:rFonts w:ascii="Calibri" w:hAnsi="Calibri" w:cs="Arial"/>
          <w:sz w:val="22"/>
          <w:szCs w:val="22"/>
        </w:rPr>
        <w:t>8</w:t>
      </w:r>
      <w:r w:rsidR="008E0AB7">
        <w:rPr>
          <w:rFonts w:ascii="Calibri" w:hAnsi="Calibri" w:cs="Arial"/>
          <w:sz w:val="22"/>
          <w:szCs w:val="22"/>
        </w:rPr>
        <w:tab/>
      </w:r>
      <w:r>
        <w:rPr>
          <w:rFonts w:ascii="Calibri" w:hAnsi="Calibri" w:cs="Arial"/>
          <w:sz w:val="22"/>
          <w:szCs w:val="22"/>
        </w:rPr>
        <w:t>Criminal Law and Procedure – Introduction; criminal law; criminal procedure</w:t>
      </w:r>
    </w:p>
    <w:p w:rsidR="00F3203F" w:rsidRDefault="00F3203F" w:rsidP="00CC58B0">
      <w:pPr>
        <w:ind w:left="2160" w:hanging="2160"/>
        <w:jc w:val="both"/>
        <w:rPr>
          <w:rFonts w:ascii="Calibri" w:hAnsi="Calibri" w:cs="Arial"/>
          <w:sz w:val="22"/>
          <w:szCs w:val="22"/>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9</w:t>
      </w:r>
      <w:r w:rsidR="008E0AB7">
        <w:rPr>
          <w:rFonts w:ascii="Calibri" w:hAnsi="Calibri" w:cs="Arial"/>
          <w:sz w:val="22"/>
          <w:szCs w:val="22"/>
        </w:rPr>
        <w:tab/>
      </w:r>
      <w:r w:rsidR="008E0AB7">
        <w:rPr>
          <w:rFonts w:ascii="Calibri" w:hAnsi="Calibri" w:cs="Arial"/>
          <w:iCs/>
          <w:sz w:val="22"/>
          <w:szCs w:val="22"/>
        </w:rPr>
        <w:t>Legal Ethics</w:t>
      </w:r>
      <w:r>
        <w:rPr>
          <w:rFonts w:ascii="Calibri" w:hAnsi="Calibri" w:cs="Arial"/>
          <w:iCs/>
          <w:sz w:val="22"/>
          <w:szCs w:val="22"/>
        </w:rPr>
        <w:t xml:space="preserve"> – Regulation of attorneys; regulation of paralegals; the big three – confidentiality, conflict of interest, and the unauthorized practice of law; money matters; overzealous representation; enforcement; tort law of negligence</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1</w:t>
      </w:r>
      <w:r w:rsidR="00F3203F">
        <w:rPr>
          <w:rFonts w:ascii="Calibri" w:hAnsi="Calibri" w:cs="Arial"/>
          <w:sz w:val="22"/>
          <w:szCs w:val="22"/>
        </w:rPr>
        <w:t>0</w:t>
      </w:r>
      <w:r w:rsidR="00F3203F">
        <w:rPr>
          <w:rFonts w:ascii="Calibri" w:hAnsi="Calibri" w:cs="Arial"/>
          <w:sz w:val="22"/>
          <w:szCs w:val="22"/>
        </w:rPr>
        <w:tab/>
      </w:r>
      <w:r w:rsidRPr="00A57F98">
        <w:rPr>
          <w:rFonts w:ascii="Calibri" w:hAnsi="Calibri" w:cs="Arial"/>
          <w:iCs/>
          <w:sz w:val="22"/>
          <w:szCs w:val="22"/>
        </w:rPr>
        <w:t>Finding and Interpreting Statutory Law</w:t>
      </w:r>
      <w:r w:rsidR="00F3203F">
        <w:rPr>
          <w:rFonts w:ascii="Calibri" w:hAnsi="Calibri" w:cs="Arial"/>
          <w:iCs/>
          <w:sz w:val="22"/>
          <w:szCs w:val="22"/>
        </w:rPr>
        <w:t xml:space="preserve"> – Introduction; locating the appropriate statute; the format of statutes; ambiguity in statutes; the four basic steps to statutory interpretation; the case of the unhappy customer; written analysis – the use of IRAC; locating and interpreting administrative regulations; locating and interpreting constitutions</w:t>
      </w:r>
    </w:p>
    <w:p w:rsidR="008E0AB7" w:rsidRDefault="008E0AB7" w:rsidP="00CC58B0">
      <w:pPr>
        <w:ind w:left="2160" w:hanging="2160"/>
        <w:jc w:val="both"/>
        <w:rPr>
          <w:rFonts w:ascii="Calibri" w:hAnsi="Calibri" w:cs="Arial"/>
          <w:sz w:val="22"/>
          <w:szCs w:val="22"/>
        </w:rPr>
      </w:pPr>
    </w:p>
    <w:p w:rsidR="008E0AB7" w:rsidRDefault="008E0AB7" w:rsidP="00CC58B0">
      <w:pPr>
        <w:ind w:left="2160" w:hanging="2160"/>
        <w:jc w:val="both"/>
        <w:rPr>
          <w:rFonts w:ascii="Calibri" w:hAnsi="Calibri" w:cs="Arial"/>
          <w:iCs/>
          <w:sz w:val="22"/>
          <w:szCs w:val="22"/>
        </w:rPr>
      </w:pPr>
      <w:r>
        <w:rPr>
          <w:rFonts w:ascii="Calibri" w:hAnsi="Calibri" w:cs="Arial"/>
          <w:sz w:val="22"/>
          <w:szCs w:val="22"/>
        </w:rPr>
        <w:t>1</w:t>
      </w:r>
      <w:r w:rsidR="00F3203F">
        <w:rPr>
          <w:rFonts w:ascii="Calibri" w:hAnsi="Calibri" w:cs="Arial"/>
          <w:sz w:val="22"/>
          <w:szCs w:val="22"/>
        </w:rPr>
        <w:t>1</w:t>
      </w:r>
      <w:r>
        <w:rPr>
          <w:rFonts w:ascii="Calibri" w:hAnsi="Calibri" w:cs="Arial"/>
          <w:sz w:val="22"/>
          <w:szCs w:val="22"/>
        </w:rPr>
        <w:tab/>
      </w:r>
      <w:r w:rsidRPr="00A57F98">
        <w:rPr>
          <w:rFonts w:ascii="Calibri" w:hAnsi="Calibri" w:cs="Arial"/>
          <w:iCs/>
          <w:sz w:val="22"/>
          <w:szCs w:val="22"/>
        </w:rPr>
        <w:t>Finding and Interpreting Court Opinions</w:t>
      </w:r>
      <w:r w:rsidR="00F3203F">
        <w:rPr>
          <w:rFonts w:ascii="Calibri" w:hAnsi="Calibri" w:cs="Arial"/>
          <w:iCs/>
          <w:sz w:val="22"/>
          <w:szCs w:val="22"/>
        </w:rPr>
        <w:t xml:space="preserve"> – Introduction; types of court opinions; locating court opinions; the elements of a court opinion; case briefing; the power of the courts to make new law</w:t>
      </w:r>
    </w:p>
    <w:p w:rsidR="00F3203F" w:rsidRPr="00A57F98" w:rsidRDefault="00F3203F" w:rsidP="00CC58B0">
      <w:pPr>
        <w:ind w:left="2160" w:hanging="2160"/>
        <w:jc w:val="both"/>
        <w:rPr>
          <w:rFonts w:ascii="Calibri" w:hAnsi="Calibri" w:cs="Arial"/>
          <w:iCs/>
        </w:rPr>
      </w:pPr>
    </w:p>
    <w:p w:rsidR="00F3203F" w:rsidRDefault="00F3203F" w:rsidP="00F3203F">
      <w:pPr>
        <w:ind w:left="2160" w:hanging="2160"/>
        <w:jc w:val="both"/>
        <w:rPr>
          <w:rFonts w:ascii="Calibri" w:hAnsi="Calibri" w:cs="Arial"/>
          <w:b/>
          <w:sz w:val="22"/>
          <w:szCs w:val="22"/>
        </w:rPr>
      </w:pPr>
      <w:r>
        <w:rPr>
          <w:rFonts w:ascii="Calibri" w:hAnsi="Calibri" w:cs="Arial"/>
          <w:b/>
          <w:sz w:val="22"/>
          <w:szCs w:val="22"/>
        </w:rPr>
        <w:lastRenderedPageBreak/>
        <w:t>Unit</w:t>
      </w:r>
      <w:r>
        <w:rPr>
          <w:rFonts w:ascii="Calibri" w:hAnsi="Calibri" w:cs="Arial"/>
          <w:b/>
          <w:sz w:val="22"/>
          <w:szCs w:val="22"/>
        </w:rPr>
        <w:tab/>
        <w:t>Topics to be Covered</w:t>
      </w:r>
    </w:p>
    <w:p w:rsidR="00F3203F" w:rsidRDefault="00F3203F" w:rsidP="00F3203F">
      <w:pPr>
        <w:pBdr>
          <w:top w:val="single" w:sz="4" w:space="1" w:color="auto"/>
        </w:pBdr>
        <w:ind w:left="2160" w:hanging="2160"/>
        <w:jc w:val="both"/>
        <w:rPr>
          <w:rFonts w:ascii="Calibri" w:hAnsi="Calibri" w:cs="Arial"/>
          <w:b/>
          <w:sz w:val="12"/>
          <w:szCs w:val="12"/>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008E0AB7" w:rsidRPr="00A57F98">
        <w:rPr>
          <w:rFonts w:ascii="Calibri" w:hAnsi="Calibri" w:cs="Arial"/>
          <w:iCs/>
          <w:sz w:val="22"/>
          <w:szCs w:val="22"/>
        </w:rPr>
        <w:t>Finding the Law</w:t>
      </w:r>
      <w:r>
        <w:rPr>
          <w:rFonts w:ascii="Calibri" w:hAnsi="Calibri" w:cs="Arial"/>
          <w:iCs/>
          <w:sz w:val="22"/>
          <w:szCs w:val="22"/>
        </w:rPr>
        <w:t xml:space="preserve"> – Introduction; overview of the researching process; the five steps of legal research; research involving federal statutes and regulations; computer-assisted research; the interrelationship of researching materials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b/>
          <w:iCs/>
        </w:rPr>
      </w:pPr>
      <w:r>
        <w:rPr>
          <w:rFonts w:ascii="Calibri" w:hAnsi="Calibri" w:cs="Arial"/>
          <w:sz w:val="22"/>
          <w:szCs w:val="22"/>
        </w:rPr>
        <w:t>1</w:t>
      </w:r>
      <w:r w:rsidR="00F3203F">
        <w:rPr>
          <w:rFonts w:ascii="Calibri" w:hAnsi="Calibri" w:cs="Arial"/>
          <w:sz w:val="22"/>
          <w:szCs w:val="22"/>
        </w:rPr>
        <w:t>3</w:t>
      </w:r>
      <w:r>
        <w:rPr>
          <w:rFonts w:ascii="Calibri" w:hAnsi="Calibri" w:cs="Arial"/>
          <w:sz w:val="22"/>
          <w:szCs w:val="22"/>
        </w:rPr>
        <w:tab/>
      </w:r>
      <w:r w:rsidRPr="00A57F98">
        <w:rPr>
          <w:rFonts w:ascii="Calibri" w:hAnsi="Calibri" w:cs="Arial"/>
          <w:iCs/>
          <w:sz w:val="22"/>
          <w:szCs w:val="22"/>
        </w:rPr>
        <w:t>Applying the Law</w:t>
      </w:r>
      <w:r w:rsidR="00F3203F">
        <w:rPr>
          <w:rFonts w:ascii="Calibri" w:hAnsi="Calibri" w:cs="Arial"/>
          <w:iCs/>
          <w:sz w:val="22"/>
          <w:szCs w:val="22"/>
        </w:rPr>
        <w:t xml:space="preserve"> – Introduction; predicting the outcome in the client’s case; a note on logic; the format for a written analysis; </w:t>
      </w:r>
      <w:r>
        <w:rPr>
          <w:rFonts w:ascii="Calibri" w:hAnsi="Calibri" w:cs="Arial"/>
          <w:sz w:val="22"/>
          <w:szCs w:val="22"/>
        </w:rPr>
        <w:tab/>
      </w:r>
      <w:r w:rsidRPr="00A57F98">
        <w:rPr>
          <w:rFonts w:ascii="Calibri" w:hAnsi="Calibri" w:cs="Arial"/>
          <w:b/>
          <w:iCs/>
          <w:sz w:val="22"/>
          <w:szCs w:val="22"/>
        </w:rPr>
        <w:t xml:space="preserve">Homework – </w:t>
      </w:r>
      <w:r w:rsidR="00F3203F">
        <w:rPr>
          <w:rFonts w:ascii="Calibri" w:hAnsi="Calibri" w:cs="Arial"/>
          <w:b/>
          <w:iCs/>
          <w:sz w:val="22"/>
          <w:szCs w:val="22"/>
        </w:rPr>
        <w:t>C</w:t>
      </w:r>
      <w:r w:rsidRPr="00A57F98">
        <w:rPr>
          <w:rFonts w:ascii="Calibri" w:hAnsi="Calibri" w:cs="Arial"/>
          <w:b/>
          <w:iCs/>
          <w:sz w:val="22"/>
          <w:szCs w:val="22"/>
        </w:rPr>
        <w:t>ase Brief Exercise</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1</w:t>
      </w:r>
      <w:r w:rsidR="00F3203F">
        <w:rPr>
          <w:rFonts w:ascii="Calibri" w:hAnsi="Calibri" w:cs="Arial"/>
          <w:sz w:val="22"/>
          <w:szCs w:val="22"/>
        </w:rPr>
        <w:t>4</w:t>
      </w:r>
      <w:r>
        <w:rPr>
          <w:rFonts w:ascii="Calibri" w:hAnsi="Calibri" w:cs="Arial"/>
          <w:sz w:val="22"/>
          <w:szCs w:val="22"/>
        </w:rPr>
        <w:tab/>
      </w:r>
      <w:r w:rsidRPr="00A57F98">
        <w:rPr>
          <w:rFonts w:ascii="Calibri" w:hAnsi="Calibri" w:cs="Arial"/>
          <w:iCs/>
          <w:sz w:val="22"/>
          <w:szCs w:val="22"/>
        </w:rPr>
        <w:t>Interviewing</w:t>
      </w:r>
      <w:r w:rsidR="00F3203F">
        <w:rPr>
          <w:rFonts w:ascii="Calibri" w:hAnsi="Calibri" w:cs="Arial"/>
          <w:iCs/>
          <w:sz w:val="22"/>
          <w:szCs w:val="22"/>
        </w:rPr>
        <w:t xml:space="preserve"> – Introduction; communication skills; the initial client interview; interviewing witnesses; </w:t>
      </w:r>
      <w:r w:rsidR="00F3203F" w:rsidRPr="00F3203F">
        <w:rPr>
          <w:rFonts w:ascii="Calibri" w:hAnsi="Calibri" w:cs="Arial"/>
          <w:b/>
          <w:iCs/>
          <w:sz w:val="22"/>
          <w:szCs w:val="22"/>
        </w:rPr>
        <w:t xml:space="preserve">Assessment Activities – </w:t>
      </w:r>
      <w:r w:rsidR="00F3203F">
        <w:rPr>
          <w:rFonts w:ascii="Calibri" w:hAnsi="Calibri" w:cs="Arial"/>
          <w:b/>
          <w:iCs/>
          <w:sz w:val="22"/>
          <w:szCs w:val="22"/>
        </w:rPr>
        <w:t>R</w:t>
      </w:r>
      <w:r w:rsidR="00F3203F" w:rsidRPr="00F3203F">
        <w:rPr>
          <w:rFonts w:ascii="Calibri" w:hAnsi="Calibri" w:cs="Arial"/>
          <w:b/>
          <w:iCs/>
          <w:sz w:val="22"/>
          <w:szCs w:val="22"/>
        </w:rPr>
        <w:t xml:space="preserve">ole </w:t>
      </w:r>
      <w:r w:rsidR="00F3203F">
        <w:rPr>
          <w:rFonts w:ascii="Calibri" w:hAnsi="Calibri" w:cs="Arial"/>
          <w:b/>
          <w:iCs/>
          <w:sz w:val="22"/>
          <w:szCs w:val="22"/>
        </w:rPr>
        <w:t>P</w:t>
      </w:r>
      <w:r w:rsidR="00F3203F" w:rsidRPr="00F3203F">
        <w:rPr>
          <w:rFonts w:ascii="Calibri" w:hAnsi="Calibri" w:cs="Arial"/>
          <w:b/>
          <w:iCs/>
          <w:sz w:val="22"/>
          <w:szCs w:val="22"/>
        </w:rPr>
        <w:t xml:space="preserve">lay an </w:t>
      </w:r>
      <w:r w:rsidR="00F3203F">
        <w:rPr>
          <w:rFonts w:ascii="Calibri" w:hAnsi="Calibri" w:cs="Arial"/>
          <w:b/>
          <w:iCs/>
          <w:sz w:val="22"/>
          <w:szCs w:val="22"/>
        </w:rPr>
        <w:t>I</w:t>
      </w:r>
      <w:r w:rsidR="00F3203F" w:rsidRPr="00F3203F">
        <w:rPr>
          <w:rFonts w:ascii="Calibri" w:hAnsi="Calibri" w:cs="Arial"/>
          <w:b/>
          <w:iCs/>
          <w:sz w:val="22"/>
          <w:szCs w:val="22"/>
        </w:rPr>
        <w:t>nterview</w:t>
      </w:r>
    </w:p>
    <w:p w:rsidR="00F3203F" w:rsidRDefault="00F3203F" w:rsidP="00CC58B0">
      <w:pPr>
        <w:ind w:left="2160" w:hanging="2160"/>
        <w:jc w:val="both"/>
        <w:rPr>
          <w:rFonts w:ascii="Calibri" w:hAnsi="Calibri" w:cs="Arial"/>
          <w:sz w:val="22"/>
          <w:szCs w:val="22"/>
        </w:rPr>
      </w:pPr>
    </w:p>
    <w:p w:rsidR="008E0AB7" w:rsidRDefault="00F3203F" w:rsidP="00CC58B0">
      <w:pPr>
        <w:ind w:left="2160" w:hanging="2160"/>
        <w:jc w:val="both"/>
        <w:rPr>
          <w:rFonts w:ascii="Calibri" w:hAnsi="Calibri" w:cs="Arial"/>
          <w:iCs/>
          <w:sz w:val="22"/>
          <w:szCs w:val="22"/>
        </w:rPr>
      </w:pPr>
      <w:r>
        <w:rPr>
          <w:rFonts w:ascii="Calibri" w:hAnsi="Calibri" w:cs="Arial"/>
          <w:sz w:val="22"/>
          <w:szCs w:val="22"/>
        </w:rPr>
        <w:t>15</w:t>
      </w:r>
      <w:r w:rsidR="008E0AB7">
        <w:rPr>
          <w:rFonts w:ascii="Calibri" w:hAnsi="Calibri" w:cs="Arial"/>
          <w:sz w:val="22"/>
          <w:szCs w:val="22"/>
        </w:rPr>
        <w:tab/>
      </w:r>
      <w:r w:rsidR="008E0AB7" w:rsidRPr="00A57F98">
        <w:rPr>
          <w:rFonts w:ascii="Calibri" w:hAnsi="Calibri" w:cs="Arial"/>
          <w:iCs/>
          <w:sz w:val="22"/>
          <w:szCs w:val="22"/>
        </w:rPr>
        <w:t>Evidence and Investigations</w:t>
      </w:r>
      <w:r>
        <w:rPr>
          <w:rFonts w:ascii="Calibri" w:hAnsi="Calibri" w:cs="Arial"/>
          <w:iCs/>
          <w:sz w:val="22"/>
          <w:szCs w:val="22"/>
        </w:rPr>
        <w:t xml:space="preserve"> – Introduction; rules of evidence; investigation</w:t>
      </w:r>
    </w:p>
    <w:p w:rsidR="00F3203F" w:rsidRDefault="00F3203F" w:rsidP="00CC58B0">
      <w:pPr>
        <w:ind w:left="2160" w:hanging="2160"/>
        <w:jc w:val="both"/>
        <w:rPr>
          <w:rFonts w:ascii="Calibri" w:hAnsi="Calibri" w:cs="Arial"/>
          <w:iCs/>
          <w:sz w:val="22"/>
          <w:szCs w:val="22"/>
        </w:rPr>
      </w:pPr>
    </w:p>
    <w:p w:rsidR="00F3203F" w:rsidRPr="00A57F98" w:rsidRDefault="00F3203F" w:rsidP="00CC58B0">
      <w:pPr>
        <w:ind w:left="2160" w:hanging="2160"/>
        <w:jc w:val="both"/>
        <w:rPr>
          <w:rFonts w:ascii="Calibri" w:hAnsi="Calibri" w:cs="Arial"/>
          <w:iCs/>
        </w:rPr>
      </w:pPr>
      <w:r>
        <w:rPr>
          <w:rFonts w:ascii="Calibri" w:hAnsi="Calibri" w:cs="Arial"/>
          <w:iCs/>
          <w:sz w:val="22"/>
          <w:szCs w:val="22"/>
        </w:rPr>
        <w:t>16</w:t>
      </w:r>
      <w:r>
        <w:rPr>
          <w:rFonts w:ascii="Calibri" w:hAnsi="Calibri" w:cs="Arial"/>
          <w:iCs/>
          <w:sz w:val="22"/>
          <w:szCs w:val="22"/>
        </w:rPr>
        <w:tab/>
        <w:t>Computers and Case Management – Introduction; performing a conflicts check; setting up a client case file; timekeeping and billing; calendaring and docket control; computerized litigation support programs</w:t>
      </w:r>
    </w:p>
    <w:p w:rsidR="007646E5" w:rsidRDefault="007646E5" w:rsidP="00CC58B0">
      <w:pPr>
        <w:ind w:left="2160" w:hanging="2160"/>
        <w:jc w:val="both"/>
        <w:rPr>
          <w:rFonts w:ascii="Calibri" w:hAnsi="Calibri" w:cs="Arial"/>
          <w:b/>
          <w:sz w:val="22"/>
          <w:szCs w:val="22"/>
        </w:rPr>
      </w:pPr>
    </w:p>
    <w:p w:rsidR="007646E5" w:rsidRDefault="007646E5" w:rsidP="00CC58B0">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In PLS 101</w:t>
      </w:r>
      <w:r w:rsidRPr="00EB377D">
        <w:rPr>
          <w:rFonts w:asciiTheme="minorHAnsi" w:hAnsiTheme="minorHAnsi"/>
          <w:sz w:val="22"/>
          <w:szCs w:val="22"/>
        </w:rPr>
        <w:t>, the instructor must cover the</w:t>
      </w:r>
      <w:r>
        <w:rPr>
          <w:rFonts w:asciiTheme="minorHAnsi" w:hAnsiTheme="minorHAnsi"/>
          <w:sz w:val="22"/>
          <w:szCs w:val="22"/>
        </w:rPr>
        <w:t xml:space="preserve"> 16</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the legal process.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F3203F" w:rsidRPr="008E0AB7" w:rsidRDefault="00060FFD" w:rsidP="00324752">
      <w:pPr>
        <w:pStyle w:val="block0020text"/>
        <w:tabs>
          <w:tab w:val="left" w:pos="709"/>
        </w:tabs>
        <w:ind w:left="0" w:right="4" w:firstLine="0"/>
        <w:rPr>
          <w:rFonts w:ascii="Calibri" w:hAnsi="Calibri" w:cs="Arial"/>
          <w:iCs/>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F3203F">
        <w:rPr>
          <w:rFonts w:ascii="Calibri" w:hAnsi="Calibri" w:cs="Arial"/>
          <w:b w:val="0"/>
          <w:sz w:val="22"/>
          <w:szCs w:val="22"/>
        </w:rPr>
        <w:t>topi</w:t>
      </w:r>
      <w:r w:rsidR="00F3203F" w:rsidRPr="00CC58B0">
        <w:rPr>
          <w:rFonts w:ascii="Calibri" w:hAnsi="Calibri" w:cs="Arial"/>
          <w:b w:val="0"/>
          <w:sz w:val="22"/>
          <w:szCs w:val="22"/>
        </w:rPr>
        <w:t xml:space="preserve">c </w:t>
      </w:r>
      <w:r w:rsidR="00F3203F">
        <w:rPr>
          <w:rFonts w:ascii="Calibri" w:hAnsi="Calibri" w:cs="Arial"/>
          <w:b w:val="0"/>
          <w:sz w:val="22"/>
          <w:szCs w:val="22"/>
        </w:rPr>
        <w:t>s</w:t>
      </w:r>
      <w:r w:rsidR="00F3203F" w:rsidRPr="00CC58B0">
        <w:rPr>
          <w:rFonts w:ascii="Calibri" w:hAnsi="Calibri" w:cs="Arial"/>
          <w:b w:val="0"/>
          <w:sz w:val="22"/>
          <w:szCs w:val="22"/>
        </w:rPr>
        <w:t xml:space="preserve">entence </w:t>
      </w:r>
      <w:r w:rsidR="00F3203F">
        <w:rPr>
          <w:rFonts w:ascii="Calibri" w:hAnsi="Calibri" w:cs="Arial"/>
          <w:b w:val="0"/>
          <w:sz w:val="22"/>
          <w:szCs w:val="22"/>
        </w:rPr>
        <w:t>o</w:t>
      </w:r>
      <w:r w:rsidR="00F3203F" w:rsidRPr="00CC58B0">
        <w:rPr>
          <w:rFonts w:ascii="Calibri" w:hAnsi="Calibri" w:cs="Arial"/>
          <w:b w:val="0"/>
          <w:sz w:val="22"/>
          <w:szCs w:val="22"/>
        </w:rPr>
        <w:t>utline</w:t>
      </w:r>
      <w:r w:rsidR="00F3203F">
        <w:rPr>
          <w:rFonts w:ascii="Calibri" w:hAnsi="Calibri" w:cs="Arial"/>
          <w:b w:val="0"/>
          <w:sz w:val="22"/>
          <w:szCs w:val="22"/>
        </w:rPr>
        <w:t xml:space="preserve">s of each chapter of the first half of the textbook; answer questions about the film “Erin </w:t>
      </w:r>
      <w:proofErr w:type="spellStart"/>
      <w:r w:rsidR="00F3203F">
        <w:rPr>
          <w:rFonts w:ascii="Calibri" w:hAnsi="Calibri" w:cs="Arial"/>
          <w:b w:val="0"/>
          <w:sz w:val="22"/>
          <w:szCs w:val="22"/>
        </w:rPr>
        <w:t>Brockovich</w:t>
      </w:r>
      <w:proofErr w:type="spellEnd"/>
      <w:r w:rsidR="00F3203F">
        <w:rPr>
          <w:rFonts w:ascii="Calibri" w:hAnsi="Calibri" w:cs="Arial"/>
          <w:b w:val="0"/>
          <w:sz w:val="22"/>
          <w:szCs w:val="22"/>
        </w:rPr>
        <w:t>” that provide an overview of the course material covered to date; visit the municipal, s</w:t>
      </w:r>
      <w:r w:rsidR="00F3203F" w:rsidRPr="008E0AB7">
        <w:rPr>
          <w:rFonts w:ascii="Calibri" w:hAnsi="Calibri" w:cs="Arial"/>
          <w:b w:val="0"/>
          <w:iCs/>
          <w:sz w:val="22"/>
          <w:szCs w:val="22"/>
        </w:rPr>
        <w:t xml:space="preserve">uperior and </w:t>
      </w:r>
      <w:r w:rsidR="00F3203F">
        <w:rPr>
          <w:rFonts w:ascii="Calibri" w:hAnsi="Calibri" w:cs="Arial"/>
          <w:b w:val="0"/>
          <w:iCs/>
          <w:sz w:val="22"/>
          <w:szCs w:val="22"/>
        </w:rPr>
        <w:t>f</w:t>
      </w:r>
      <w:r w:rsidR="00F3203F" w:rsidRPr="008E0AB7">
        <w:rPr>
          <w:rFonts w:ascii="Calibri" w:hAnsi="Calibri" w:cs="Arial"/>
          <w:b w:val="0"/>
          <w:iCs/>
          <w:sz w:val="22"/>
          <w:szCs w:val="22"/>
        </w:rPr>
        <w:t xml:space="preserve">ederal </w:t>
      </w:r>
      <w:r w:rsidR="00F3203F">
        <w:rPr>
          <w:rFonts w:ascii="Calibri" w:hAnsi="Calibri" w:cs="Arial"/>
          <w:b w:val="0"/>
          <w:iCs/>
          <w:sz w:val="22"/>
          <w:szCs w:val="22"/>
        </w:rPr>
        <w:t>d</w:t>
      </w:r>
      <w:r w:rsidR="00F3203F" w:rsidRPr="008E0AB7">
        <w:rPr>
          <w:rFonts w:ascii="Calibri" w:hAnsi="Calibri" w:cs="Arial"/>
          <w:b w:val="0"/>
          <w:iCs/>
          <w:sz w:val="22"/>
          <w:szCs w:val="22"/>
        </w:rPr>
        <w:t xml:space="preserve">istrict </w:t>
      </w:r>
      <w:r w:rsidR="00F3203F">
        <w:rPr>
          <w:rFonts w:ascii="Calibri" w:hAnsi="Calibri" w:cs="Arial"/>
          <w:b w:val="0"/>
          <w:iCs/>
          <w:sz w:val="22"/>
          <w:szCs w:val="22"/>
        </w:rPr>
        <w:t>c</w:t>
      </w:r>
      <w:r w:rsidR="00F3203F" w:rsidRPr="008E0AB7">
        <w:rPr>
          <w:rFonts w:ascii="Calibri" w:hAnsi="Calibri" w:cs="Arial"/>
          <w:b w:val="0"/>
          <w:iCs/>
          <w:sz w:val="22"/>
          <w:szCs w:val="22"/>
        </w:rPr>
        <w:t>ourts</w:t>
      </w:r>
      <w:r w:rsidR="00F3203F">
        <w:rPr>
          <w:rFonts w:ascii="Calibri" w:hAnsi="Calibri" w:cs="Arial"/>
          <w:b w:val="0"/>
          <w:iCs/>
          <w:sz w:val="22"/>
          <w:szCs w:val="22"/>
        </w:rPr>
        <w:t xml:space="preserve"> for the court observation and prepare a reaction paper; visit the municipal, town council or freeholder meeting to observe the legislative lawmaking process; complete the NJ Law Diary exercise; complete NJ Practice exercises</w:t>
      </w:r>
    </w:p>
    <w:p w:rsidR="00F3203F" w:rsidRDefault="00F3203F" w:rsidP="00CC58B0">
      <w:pPr>
        <w:ind w:left="2160" w:hanging="2160"/>
        <w:jc w:val="both"/>
        <w:rPr>
          <w:rFonts w:ascii="Calibri" w:hAnsi="Calibri" w:cs="Arial"/>
          <w:b/>
          <w:sz w:val="22"/>
          <w:szCs w:val="22"/>
        </w:rPr>
      </w:pPr>
    </w:p>
    <w:p w:rsidR="00060FFD" w:rsidRPr="00060FFD"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060FFD">
        <w:rPr>
          <w:rFonts w:ascii="Calibri" w:hAnsi="Calibri" w:cs="Arial"/>
          <w:sz w:val="22"/>
          <w:szCs w:val="22"/>
        </w:rPr>
        <w:t xml:space="preserve">Prepare topic sentence outlines of each chapter of the </w:t>
      </w:r>
      <w:r>
        <w:rPr>
          <w:rFonts w:ascii="Calibri" w:hAnsi="Calibri" w:cs="Arial"/>
          <w:sz w:val="22"/>
          <w:szCs w:val="22"/>
        </w:rPr>
        <w:t>last</w:t>
      </w:r>
      <w:r w:rsidRPr="00060FFD">
        <w:rPr>
          <w:rFonts w:ascii="Calibri" w:hAnsi="Calibri" w:cs="Arial"/>
          <w:sz w:val="22"/>
          <w:szCs w:val="22"/>
        </w:rPr>
        <w:t xml:space="preserve"> half of the textbook; </w:t>
      </w:r>
      <w:r>
        <w:rPr>
          <w:rFonts w:ascii="Calibri" w:hAnsi="Calibri" w:cs="Arial"/>
          <w:sz w:val="22"/>
          <w:szCs w:val="22"/>
        </w:rPr>
        <w:t>research economic, historical, social, and political background of a legal case for the creation or development of the relevant law, statute or regulation and present findings; prepare a legal case brief, including the role of the paralegal working the case if applicable, in PowerPoint format</w:t>
      </w:r>
    </w:p>
    <w:p w:rsidR="007646E5" w:rsidRDefault="007646E5" w:rsidP="00CC58B0">
      <w:pPr>
        <w:ind w:left="2160" w:hanging="2160"/>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93" w:rsidRDefault="00832F93" w:rsidP="00B962D9">
      <w:r>
        <w:separator/>
      </w:r>
    </w:p>
  </w:endnote>
  <w:endnote w:type="continuationSeparator" w:id="0">
    <w:p w:rsidR="00832F93" w:rsidRDefault="00832F93"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52F6B" w:rsidRPr="00B962D9">
            <w:rPr>
              <w:rFonts w:ascii="Calibri" w:hAnsi="Calibri"/>
              <w:color w:val="003399"/>
            </w:rPr>
            <w:fldChar w:fldCharType="begin"/>
          </w:r>
          <w:r w:rsidRPr="00B962D9">
            <w:rPr>
              <w:rFonts w:ascii="Calibri" w:hAnsi="Calibri"/>
              <w:color w:val="003399"/>
            </w:rPr>
            <w:instrText xml:space="preserve"> PAGE   \* MERGEFORMAT </w:instrText>
          </w:r>
          <w:r w:rsidR="00752F6B" w:rsidRPr="00B962D9">
            <w:rPr>
              <w:rFonts w:ascii="Calibri" w:hAnsi="Calibri"/>
              <w:color w:val="003399"/>
            </w:rPr>
            <w:fldChar w:fldCharType="separate"/>
          </w:r>
          <w:r w:rsidR="00324752">
            <w:rPr>
              <w:rFonts w:ascii="Calibri" w:hAnsi="Calibri"/>
              <w:noProof/>
              <w:color w:val="003399"/>
            </w:rPr>
            <w:t>8</w:t>
          </w:r>
          <w:r w:rsidR="00752F6B"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93" w:rsidRDefault="00832F93" w:rsidP="00B962D9">
      <w:r>
        <w:separator/>
      </w:r>
    </w:p>
  </w:footnote>
  <w:footnote w:type="continuationSeparator" w:id="0">
    <w:p w:rsidR="00832F93" w:rsidRDefault="00832F9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7564072A"/>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111502"/>
    <w:multiLevelType w:val="hybridMultilevel"/>
    <w:tmpl w:val="4E0A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5"/>
  </w:num>
  <w:num w:numId="35">
    <w:abstractNumId w:val="44"/>
  </w:num>
  <w:num w:numId="36">
    <w:abstractNumId w:val="41"/>
  </w:num>
  <w:num w:numId="37">
    <w:abstractNumId w:val="5"/>
  </w:num>
  <w:num w:numId="38">
    <w:abstractNumId w:val="0"/>
  </w:num>
  <w:num w:numId="39">
    <w:abstractNumId w:val="46"/>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413A3"/>
    <w:rsid w:val="000559AE"/>
    <w:rsid w:val="00060FFD"/>
    <w:rsid w:val="0006238E"/>
    <w:rsid w:val="000A3AA5"/>
    <w:rsid w:val="000B455F"/>
    <w:rsid w:val="000D0A3B"/>
    <w:rsid w:val="000E38F7"/>
    <w:rsid w:val="000E5449"/>
    <w:rsid w:val="000F4B09"/>
    <w:rsid w:val="00100E94"/>
    <w:rsid w:val="0014066E"/>
    <w:rsid w:val="001C2799"/>
    <w:rsid w:val="00226CDC"/>
    <w:rsid w:val="00242429"/>
    <w:rsid w:val="002450BE"/>
    <w:rsid w:val="002A1433"/>
    <w:rsid w:val="002B0555"/>
    <w:rsid w:val="002C311D"/>
    <w:rsid w:val="002E17BD"/>
    <w:rsid w:val="0030166C"/>
    <w:rsid w:val="00324752"/>
    <w:rsid w:val="00334AD0"/>
    <w:rsid w:val="00356502"/>
    <w:rsid w:val="00375619"/>
    <w:rsid w:val="00457A08"/>
    <w:rsid w:val="004B72B6"/>
    <w:rsid w:val="00530EDC"/>
    <w:rsid w:val="00543972"/>
    <w:rsid w:val="0055464F"/>
    <w:rsid w:val="005B1FE6"/>
    <w:rsid w:val="005D5BBB"/>
    <w:rsid w:val="0060468F"/>
    <w:rsid w:val="00636094"/>
    <w:rsid w:val="00687C6A"/>
    <w:rsid w:val="006B1C4F"/>
    <w:rsid w:val="006B296D"/>
    <w:rsid w:val="006C298E"/>
    <w:rsid w:val="006D1489"/>
    <w:rsid w:val="007158E3"/>
    <w:rsid w:val="0072046E"/>
    <w:rsid w:val="00752F6B"/>
    <w:rsid w:val="007646E5"/>
    <w:rsid w:val="00782045"/>
    <w:rsid w:val="007951EE"/>
    <w:rsid w:val="007B33EB"/>
    <w:rsid w:val="007D5591"/>
    <w:rsid w:val="007F2729"/>
    <w:rsid w:val="00830A60"/>
    <w:rsid w:val="00832F93"/>
    <w:rsid w:val="00837186"/>
    <w:rsid w:val="00882ACF"/>
    <w:rsid w:val="008869DB"/>
    <w:rsid w:val="00886D3F"/>
    <w:rsid w:val="008A4031"/>
    <w:rsid w:val="008C3034"/>
    <w:rsid w:val="008E0AB7"/>
    <w:rsid w:val="008F27CA"/>
    <w:rsid w:val="009370EA"/>
    <w:rsid w:val="00951F12"/>
    <w:rsid w:val="00973E7E"/>
    <w:rsid w:val="00974466"/>
    <w:rsid w:val="009971D9"/>
    <w:rsid w:val="009A2617"/>
    <w:rsid w:val="009C4D9E"/>
    <w:rsid w:val="009E0EB6"/>
    <w:rsid w:val="009E1D30"/>
    <w:rsid w:val="00A07E39"/>
    <w:rsid w:val="00A322C2"/>
    <w:rsid w:val="00A40E1D"/>
    <w:rsid w:val="00A57F98"/>
    <w:rsid w:val="00A6009A"/>
    <w:rsid w:val="00AB3987"/>
    <w:rsid w:val="00AB4CBF"/>
    <w:rsid w:val="00AE3463"/>
    <w:rsid w:val="00B04C31"/>
    <w:rsid w:val="00B424A5"/>
    <w:rsid w:val="00B457ED"/>
    <w:rsid w:val="00B463A2"/>
    <w:rsid w:val="00B512B8"/>
    <w:rsid w:val="00B8329C"/>
    <w:rsid w:val="00B84958"/>
    <w:rsid w:val="00B95C4C"/>
    <w:rsid w:val="00B962D9"/>
    <w:rsid w:val="00BB0861"/>
    <w:rsid w:val="00BE4AA1"/>
    <w:rsid w:val="00BF2983"/>
    <w:rsid w:val="00C2762F"/>
    <w:rsid w:val="00C342C7"/>
    <w:rsid w:val="00C376B6"/>
    <w:rsid w:val="00C6711D"/>
    <w:rsid w:val="00C91A5C"/>
    <w:rsid w:val="00C967E7"/>
    <w:rsid w:val="00CA5885"/>
    <w:rsid w:val="00CA6424"/>
    <w:rsid w:val="00CB20DA"/>
    <w:rsid w:val="00CB6C9B"/>
    <w:rsid w:val="00CC58B0"/>
    <w:rsid w:val="00CF3AA3"/>
    <w:rsid w:val="00CF6265"/>
    <w:rsid w:val="00D037B8"/>
    <w:rsid w:val="00D46CD7"/>
    <w:rsid w:val="00D54092"/>
    <w:rsid w:val="00D66112"/>
    <w:rsid w:val="00D75AB3"/>
    <w:rsid w:val="00DA76A5"/>
    <w:rsid w:val="00DC786C"/>
    <w:rsid w:val="00E23453"/>
    <w:rsid w:val="00E50D47"/>
    <w:rsid w:val="00E63B48"/>
    <w:rsid w:val="00E72F0B"/>
    <w:rsid w:val="00EC2A10"/>
    <w:rsid w:val="00EF2E33"/>
    <w:rsid w:val="00F163D2"/>
    <w:rsid w:val="00F3203F"/>
    <w:rsid w:val="00FA186E"/>
    <w:rsid w:val="00FB1697"/>
    <w:rsid w:val="00FB5445"/>
    <w:rsid w:val="00FC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dc:description/>
  <cp:lastModifiedBy>Susan Gaulden</cp:lastModifiedBy>
  <cp:revision>5</cp:revision>
  <cp:lastPrinted>2011-02-28T02:32:00Z</cp:lastPrinted>
  <dcterms:created xsi:type="dcterms:W3CDTF">2011-02-28T02:32:00Z</dcterms:created>
  <dcterms:modified xsi:type="dcterms:W3CDTF">2011-03-02T23:39:00Z</dcterms:modified>
</cp:coreProperties>
</file>